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F89B7" w14:textId="77C875FC" w:rsidR="006E0D98" w:rsidRDefault="0098711A" w:rsidP="00B51AEB">
      <w:pPr>
        <w:pStyle w:val="Nadpis1"/>
        <w:spacing w:after="240" w:line="240" w:lineRule="auto"/>
        <w:jc w:val="center"/>
        <w:rPr>
          <w:rFonts w:asciiTheme="minorHAnsi" w:hAnsiTheme="minorHAnsi"/>
          <w:b/>
          <w:color w:val="auto"/>
          <w:kern w:val="0"/>
          <w:sz w:val="28"/>
          <w:szCs w:val="28"/>
          <w:lang w:eastAsia="cs-CZ"/>
          <w14:ligatures w14:val="none"/>
        </w:rPr>
      </w:pPr>
      <w:r w:rsidRPr="00AE7A8D">
        <w:rPr>
          <w:rFonts w:asciiTheme="minorHAnsi" w:hAnsiTheme="minorHAnsi"/>
          <w:b/>
          <w:color w:val="auto"/>
          <w:kern w:val="0"/>
          <w:sz w:val="28"/>
          <w:szCs w:val="28"/>
          <w:lang w:eastAsia="cs-CZ"/>
          <w14:ligatures w14:val="none"/>
        </w:rPr>
        <w:t xml:space="preserve">Specifikace </w:t>
      </w:r>
      <w:r w:rsidR="008645FA" w:rsidRPr="00AE7A8D">
        <w:rPr>
          <w:rFonts w:asciiTheme="minorHAnsi" w:hAnsiTheme="minorHAnsi"/>
          <w:b/>
          <w:color w:val="auto"/>
          <w:kern w:val="0"/>
          <w:sz w:val="28"/>
          <w:szCs w:val="28"/>
          <w:lang w:eastAsia="cs-CZ"/>
          <w14:ligatures w14:val="none"/>
        </w:rPr>
        <w:t>díla</w:t>
      </w:r>
    </w:p>
    <w:p w14:paraId="28F52ACD" w14:textId="397D8206" w:rsidR="003200A2" w:rsidRPr="00586AAF" w:rsidRDefault="003200A2" w:rsidP="003200A2">
      <w:pPr>
        <w:rPr>
          <w:b/>
          <w:bCs/>
          <w:lang w:eastAsia="cs-CZ"/>
        </w:rPr>
      </w:pPr>
      <w:r w:rsidRPr="00586AAF">
        <w:rPr>
          <w:b/>
          <w:bCs/>
          <w:lang w:eastAsia="cs-CZ"/>
        </w:rPr>
        <w:t xml:space="preserve">Poznámka objednatele: </w:t>
      </w:r>
    </w:p>
    <w:p w14:paraId="6EFACC09" w14:textId="1CB95560" w:rsidR="003200A2" w:rsidRDefault="003200A2" w:rsidP="00586AAF">
      <w:pPr>
        <w:jc w:val="both"/>
        <w:rPr>
          <w:lang w:eastAsia="cs-CZ"/>
        </w:rPr>
      </w:pPr>
      <w:r>
        <w:rPr>
          <w:lang w:eastAsia="cs-CZ"/>
        </w:rPr>
        <w:t xml:space="preserve">Pojmy </w:t>
      </w:r>
      <w:r w:rsidR="0063094D">
        <w:rPr>
          <w:lang w:eastAsia="cs-CZ"/>
        </w:rPr>
        <w:t xml:space="preserve">použité v této specifikaci odpovídají a mají význam uvedený ve smlouvě o dílo a jejích přílohách, zejména v projektové dokumentaci. </w:t>
      </w:r>
    </w:p>
    <w:p w14:paraId="3C8D4EB8" w14:textId="77777777" w:rsidR="0063094D" w:rsidRPr="00586AAF" w:rsidRDefault="0063094D" w:rsidP="00586AAF">
      <w:pPr>
        <w:rPr>
          <w:lang w:eastAsia="cs-CZ"/>
        </w:rPr>
      </w:pPr>
    </w:p>
    <w:p w14:paraId="5E78E741" w14:textId="50373541" w:rsidR="00DB452E" w:rsidRPr="00FE746F" w:rsidRDefault="0005475A" w:rsidP="001E749F">
      <w:pPr>
        <w:pStyle w:val="Normlnsslem"/>
        <w:rPr>
          <w:b/>
          <w:bCs/>
          <w:u w:val="single"/>
        </w:rPr>
      </w:pPr>
      <w:r>
        <w:rPr>
          <w:b/>
          <w:bCs/>
          <w:u w:val="single"/>
        </w:rPr>
        <w:t xml:space="preserve">A) </w:t>
      </w:r>
      <w:r w:rsidR="008645FA" w:rsidRPr="00FE746F">
        <w:rPr>
          <w:b/>
          <w:bCs/>
          <w:u w:val="single"/>
        </w:rPr>
        <w:t>Nedílnou součástí díla je a zhotovitele provede</w:t>
      </w:r>
      <w:r w:rsidR="00DB452E" w:rsidRPr="00FE746F">
        <w:rPr>
          <w:b/>
          <w:bCs/>
          <w:u w:val="single"/>
        </w:rPr>
        <w:t>:</w:t>
      </w:r>
    </w:p>
    <w:p w14:paraId="5AE8411F" w14:textId="3C0B12F0" w:rsidR="00BF1956" w:rsidRPr="0011019A" w:rsidRDefault="004E04B9" w:rsidP="00371BF7">
      <w:pPr>
        <w:pStyle w:val="Normlnsslem"/>
        <w:numPr>
          <w:ilvl w:val="0"/>
          <w:numId w:val="13"/>
        </w:numPr>
        <w:ind w:left="567"/>
      </w:pPr>
      <w:r w:rsidRPr="00F532E1">
        <w:t xml:space="preserve">Dopracování </w:t>
      </w:r>
      <w:r w:rsidR="0069334A">
        <w:t xml:space="preserve">původní projektové </w:t>
      </w:r>
      <w:r w:rsidRPr="00F532E1">
        <w:t>dokumentace pro provádění stavby</w:t>
      </w:r>
      <w:r w:rsidR="0069334A">
        <w:t xml:space="preserve">, tj. </w:t>
      </w:r>
      <w:r w:rsidR="0069334A" w:rsidRPr="00B2255F">
        <w:t xml:space="preserve">projektové dokumentace upravující původní projektovou dokumentaci ve stupni dokumentace pro výběr zhotovitele s názvem: „Trolejbusová trať Černovické terasy“, vypracované společností SUDOP BRNO, spol. s r.o. </w:t>
      </w:r>
      <w:r w:rsidR="00D83EA7">
        <w:t xml:space="preserve">z 06/2025 </w:t>
      </w:r>
      <w:proofErr w:type="spellStart"/>
      <w:r w:rsidR="00D83EA7">
        <w:t>zak</w:t>
      </w:r>
      <w:proofErr w:type="spellEnd"/>
      <w:r w:rsidR="00D83EA7">
        <w:t>.</w:t>
      </w:r>
      <w:r w:rsidR="0069334A">
        <w:t xml:space="preserve"> č. </w:t>
      </w:r>
      <w:r w:rsidR="00D83EA7">
        <w:t>24048-01</w:t>
      </w:r>
      <w:r w:rsidR="0069334A">
        <w:t xml:space="preserve"> </w:t>
      </w:r>
      <w:r w:rsidR="0069334A" w:rsidRPr="00B2255F">
        <w:t xml:space="preserve">(dále jen „projektová dokumentace“) </w:t>
      </w:r>
      <w:r w:rsidRPr="00F532E1">
        <w:t>v podobě změnové dokumentace pro realizaci stavby (dále také jen jako „změnová dokumentace“)</w:t>
      </w:r>
      <w:r w:rsidR="00620A19" w:rsidRPr="00F532E1">
        <w:t>.</w:t>
      </w:r>
      <w:r w:rsidR="00BF1956" w:rsidRPr="00F532E1">
        <w:t xml:space="preserve"> </w:t>
      </w:r>
      <w:r w:rsidR="00620A19" w:rsidRPr="00F532E1">
        <w:t xml:space="preserve">Její nedílnou součástí </w:t>
      </w:r>
      <w:r w:rsidR="00BF1956" w:rsidRPr="00F532E1">
        <w:t xml:space="preserve">je </w:t>
      </w:r>
      <w:r w:rsidR="00620A19" w:rsidRPr="00F532E1">
        <w:t>i</w:t>
      </w:r>
      <w:r w:rsidR="00BF1956" w:rsidRPr="00F532E1">
        <w:t xml:space="preserve"> </w:t>
      </w:r>
      <w:r w:rsidR="00AD57D8" w:rsidRPr="00F532E1">
        <w:t xml:space="preserve">kontrolní energetický výpočet, </w:t>
      </w:r>
      <w:r w:rsidR="00BF1956" w:rsidRPr="00F532E1">
        <w:t xml:space="preserve">zpracování </w:t>
      </w:r>
      <w:r w:rsidR="00C24ACB" w:rsidRPr="00F532E1">
        <w:t xml:space="preserve">příp. </w:t>
      </w:r>
      <w:r w:rsidR="00BF1956" w:rsidRPr="00F532E1">
        <w:t xml:space="preserve">úprav požárně bezpečnostního </w:t>
      </w:r>
      <w:r w:rsidR="00BF1956" w:rsidRPr="00BF1956">
        <w:t xml:space="preserve">řešení stavby, včetně projednání </w:t>
      </w:r>
      <w:r w:rsidR="00983F16">
        <w:t xml:space="preserve">s příslušnými správními orgány </w:t>
      </w:r>
      <w:r w:rsidR="00620A19">
        <w:t xml:space="preserve">a nezbytná inženýrská činnost. </w:t>
      </w:r>
      <w:r w:rsidR="00620A19" w:rsidRPr="0011019A">
        <w:t>K</w:t>
      </w:r>
      <w:r w:rsidR="00BF1956" w:rsidRPr="0011019A">
        <w:t xml:space="preserve">ompletní čistopis </w:t>
      </w:r>
      <w:r w:rsidR="00620A19" w:rsidRPr="0011019A">
        <w:t>této dokumentace</w:t>
      </w:r>
      <w:r w:rsidR="00BF1956" w:rsidRPr="0011019A">
        <w:t xml:space="preserve"> bude předán</w:t>
      </w:r>
      <w:r w:rsidR="00983F16">
        <w:t xml:space="preserve"> objednateli</w:t>
      </w:r>
      <w:r w:rsidR="00BF1956" w:rsidRPr="0011019A">
        <w:t xml:space="preserve"> ve třech vyhotoveních před zahájením prací (</w:t>
      </w:r>
      <w:r w:rsidR="009B0C5B" w:rsidRPr="0011019A">
        <w:t>3</w:t>
      </w:r>
      <w:r w:rsidR="00BF1956" w:rsidRPr="0011019A">
        <w:t>x v</w:t>
      </w:r>
      <w:r w:rsidR="009B0C5B" w:rsidRPr="0011019A">
        <w:t> </w:t>
      </w:r>
      <w:r w:rsidR="00BF1956" w:rsidRPr="0011019A">
        <w:t>písemné</w:t>
      </w:r>
      <w:r w:rsidR="009B0C5B" w:rsidRPr="0011019A">
        <w:t xml:space="preserve"> i digitální</w:t>
      </w:r>
      <w:r w:rsidR="00BF1956" w:rsidRPr="0011019A">
        <w:t xml:space="preserve"> formě; nedohodnou-li se smluvní strany jinak)</w:t>
      </w:r>
      <w:r w:rsidR="008E1968" w:rsidRPr="0011019A">
        <w:t>.</w:t>
      </w:r>
    </w:p>
    <w:p w14:paraId="2182A6AC" w14:textId="2B20BE18" w:rsidR="00ED0F7C" w:rsidRPr="00A8246C" w:rsidRDefault="00ED0F7C" w:rsidP="008645FA">
      <w:pPr>
        <w:pStyle w:val="Normlnsslem"/>
        <w:numPr>
          <w:ilvl w:val="0"/>
          <w:numId w:val="13"/>
        </w:numPr>
        <w:ind w:left="567"/>
      </w:pPr>
      <w:r w:rsidRPr="00A8246C">
        <w:t>Vyřízení změny stavby před dokončením, tj.:</w:t>
      </w:r>
    </w:p>
    <w:p w14:paraId="22599E16" w14:textId="63126817" w:rsidR="00ED0F7C" w:rsidRPr="005A2B7A" w:rsidRDefault="001D1069" w:rsidP="00ED0F7C">
      <w:pPr>
        <w:pStyle w:val="Normlnsslem"/>
        <w:numPr>
          <w:ilvl w:val="0"/>
          <w:numId w:val="24"/>
        </w:numPr>
      </w:pPr>
      <w:r w:rsidRPr="005A2B7A">
        <w:t>Zpracování projektové dokumentace pro změnu stavby před dokončením vč. dokladové části.</w:t>
      </w:r>
    </w:p>
    <w:p w14:paraId="27B5C68B" w14:textId="7FBEA810" w:rsidR="00E309FC" w:rsidRPr="00AD680E" w:rsidRDefault="004D6D75" w:rsidP="00ED0F7C">
      <w:pPr>
        <w:pStyle w:val="Normlnsslem"/>
        <w:numPr>
          <w:ilvl w:val="0"/>
          <w:numId w:val="24"/>
        </w:numPr>
      </w:pPr>
      <w:r w:rsidRPr="00AD680E">
        <w:t>Zajištění</w:t>
      </w:r>
      <w:r w:rsidR="00ED0F7C" w:rsidRPr="00AD680E">
        <w:t xml:space="preserve"> </w:t>
      </w:r>
      <w:r w:rsidR="001D1069" w:rsidRPr="00AD680E">
        <w:t>inženýringu</w:t>
      </w:r>
      <w:r w:rsidR="00ED0F7C" w:rsidRPr="00AD680E">
        <w:t xml:space="preserve"> vč. vyřízení změny stavby na </w:t>
      </w:r>
      <w:r w:rsidR="00FC7273" w:rsidRPr="00AD680E">
        <w:t>Dopravním a energetickém stavebním úřadě.</w:t>
      </w:r>
    </w:p>
    <w:p w14:paraId="36986D9B" w14:textId="7BB5BBE0" w:rsidR="006215E2" w:rsidRPr="00AD680E" w:rsidRDefault="008645FA" w:rsidP="008645FA">
      <w:pPr>
        <w:pStyle w:val="Normlnsslem"/>
        <w:numPr>
          <w:ilvl w:val="0"/>
          <w:numId w:val="13"/>
        </w:numPr>
        <w:ind w:left="567"/>
      </w:pPr>
      <w:r w:rsidRPr="00AD680E">
        <w:t>Zpracování projektu organizace výstavby</w:t>
      </w:r>
      <w:r w:rsidR="00110A80" w:rsidRPr="00AD680E">
        <w:t xml:space="preserve"> </w:t>
      </w:r>
      <w:r w:rsidRPr="00AD680E">
        <w:t xml:space="preserve">dle časového postupu provádění díla </w:t>
      </w:r>
      <w:r w:rsidR="00110A80" w:rsidRPr="00AD680E">
        <w:t>(</w:t>
      </w:r>
      <w:r w:rsidRPr="00AD680E">
        <w:t>harmonogramu prací</w:t>
      </w:r>
      <w:r w:rsidR="00110A80" w:rsidRPr="00AD680E">
        <w:t>)</w:t>
      </w:r>
      <w:r w:rsidR="00041B12">
        <w:t xml:space="preserve"> a jeho předání objednateli před zahájením prací v písemné a digitální formě</w:t>
      </w:r>
      <w:r w:rsidR="00372EB2" w:rsidRPr="00AD680E">
        <w:t>.</w:t>
      </w:r>
    </w:p>
    <w:p w14:paraId="61D0FF32" w14:textId="43EE90F0" w:rsidR="000D7F16" w:rsidRDefault="0079084D" w:rsidP="008645FA">
      <w:pPr>
        <w:pStyle w:val="Normlnsslem"/>
        <w:numPr>
          <w:ilvl w:val="0"/>
          <w:numId w:val="13"/>
        </w:numPr>
        <w:ind w:left="567"/>
      </w:pPr>
      <w:r w:rsidRPr="00AD680E">
        <w:t>Zhotovitel bude postupovat</w:t>
      </w:r>
      <w:r>
        <w:t xml:space="preserve"> v souladu s vyjádřeními a stanovisky předanými objednatelem (zejména v rámci dokladové části projektu). Pokud je, dle některého ze stanovisek, nezbytná součinnost objednatele, požádá o ni zhotovitel objednatele písemně a v dostatečném časovém předstihu. </w:t>
      </w:r>
    </w:p>
    <w:p w14:paraId="799136C0" w14:textId="77777777" w:rsidR="000D7A31" w:rsidRDefault="008645FA" w:rsidP="000D7A31">
      <w:pPr>
        <w:pStyle w:val="Normlnsslem"/>
        <w:numPr>
          <w:ilvl w:val="0"/>
          <w:numId w:val="13"/>
        </w:numPr>
        <w:ind w:left="567"/>
      </w:pPr>
      <w:r>
        <w:t>Vytyčení inženýrských sítí před zahájením provádění díla a zpětné převzetí jednotlivými správci sítí v průběhu provádění díla.</w:t>
      </w:r>
    </w:p>
    <w:p w14:paraId="605E529C" w14:textId="77777777" w:rsidR="000D7A31" w:rsidRDefault="00037D97" w:rsidP="000D7A31">
      <w:pPr>
        <w:pStyle w:val="Normlnsslem"/>
        <w:numPr>
          <w:ilvl w:val="0"/>
          <w:numId w:val="13"/>
        </w:numPr>
        <w:ind w:left="567"/>
      </w:pPr>
      <w:r>
        <w:t xml:space="preserve">Zajištění </w:t>
      </w:r>
      <w:proofErr w:type="spellStart"/>
      <w:r>
        <w:t>nápojných</w:t>
      </w:r>
      <w:proofErr w:type="spellEnd"/>
      <w:r>
        <w:t xml:space="preserve"> bodů a provedení staveništních přípojek vody a energií.</w:t>
      </w:r>
    </w:p>
    <w:p w14:paraId="4B590CCE" w14:textId="396C342F" w:rsidR="000D7A31" w:rsidRDefault="000D7A31" w:rsidP="000D7A31">
      <w:pPr>
        <w:pStyle w:val="Normlnsslem"/>
        <w:numPr>
          <w:ilvl w:val="0"/>
          <w:numId w:val="13"/>
        </w:numPr>
        <w:ind w:left="567"/>
      </w:pPr>
      <w:r w:rsidRPr="000D7A31">
        <w:t xml:space="preserve">Zajištění </w:t>
      </w:r>
      <w:r w:rsidR="003C08C2" w:rsidRPr="000D7A31">
        <w:t>projektu dopravního značení</w:t>
      </w:r>
      <w:r w:rsidR="003C08C2">
        <w:t>, povolení k</w:t>
      </w:r>
      <w:r w:rsidRPr="000D7A31">
        <w:t xml:space="preserve"> zvláštním užívání komunikac</w:t>
      </w:r>
      <w:r w:rsidR="003C08C2">
        <w:t>í a ostatních veřejných ploch dotčených prováděním díla</w:t>
      </w:r>
      <w:r w:rsidRPr="000D7A31">
        <w:t>, zajištění dopravního značení po celou dobu stavby.</w:t>
      </w:r>
    </w:p>
    <w:p w14:paraId="537E43DF" w14:textId="4124B679" w:rsidR="00285707" w:rsidRPr="000D7A31" w:rsidRDefault="00285707" w:rsidP="000D7A31">
      <w:pPr>
        <w:pStyle w:val="Normlnsslem"/>
        <w:numPr>
          <w:ilvl w:val="0"/>
          <w:numId w:val="13"/>
        </w:numPr>
        <w:ind w:left="567"/>
      </w:pPr>
      <w:r>
        <w:t>Zabezpečení stavby</w:t>
      </w:r>
      <w:r w:rsidR="009C2B97">
        <w:t xml:space="preserve"> a v</w:t>
      </w:r>
      <w:r>
        <w:t xml:space="preserve">yvěšení informací o stavbě </w:t>
      </w:r>
      <w:r w:rsidRPr="009E07E4">
        <w:t xml:space="preserve">včetně </w:t>
      </w:r>
      <w:r w:rsidR="009E07E4">
        <w:t>dokumentů</w:t>
      </w:r>
      <w:r w:rsidRPr="009E07E4">
        <w:t xml:space="preserve"> dle požadavků z dotačního programu.</w:t>
      </w:r>
      <w:r>
        <w:t xml:space="preserve"> </w:t>
      </w:r>
    </w:p>
    <w:p w14:paraId="4ACF5859" w14:textId="64662AD8" w:rsidR="00544236" w:rsidRDefault="00544236" w:rsidP="00544236">
      <w:pPr>
        <w:pStyle w:val="Normlnsslem"/>
        <w:numPr>
          <w:ilvl w:val="0"/>
          <w:numId w:val="13"/>
        </w:numPr>
        <w:ind w:left="567"/>
      </w:pPr>
      <w:r>
        <w:t>Provedení detailní pasportizace (vč. fotografií) příjezdových tras na stavbu</w:t>
      </w:r>
      <w:r w:rsidR="00787EFD">
        <w:t>,</w:t>
      </w:r>
      <w:r>
        <w:t xml:space="preserve"> míst pro </w:t>
      </w:r>
      <w:r w:rsidR="00787EFD">
        <w:t>zařízení staveniště, veškerých ploch a objektů dotčených stavbou (vč. zeleně, dočasných zastávek apod.)</w:t>
      </w:r>
      <w:r>
        <w:t xml:space="preserve"> pro zpětnou kontrolu </w:t>
      </w:r>
      <w:r w:rsidR="00787EFD">
        <w:t xml:space="preserve">a předání </w:t>
      </w:r>
      <w:r>
        <w:t>po ukončení stavby. Dodání protokol</w:t>
      </w:r>
      <w:r w:rsidR="006954AB">
        <w:t>ů</w:t>
      </w:r>
      <w:r>
        <w:t xml:space="preserve"> </w:t>
      </w:r>
      <w:r w:rsidR="006954AB">
        <w:t xml:space="preserve">o zpětném převzetí </w:t>
      </w:r>
      <w:r w:rsidR="006954AB">
        <w:lastRenderedPageBreak/>
        <w:t xml:space="preserve">dotčených pozemků, ploch, objektů a sítí jednotlivými správci či vlastníky, a to bez dalších požadavků. </w:t>
      </w:r>
    </w:p>
    <w:p w14:paraId="2910689D" w14:textId="77777777" w:rsidR="00A26EE2" w:rsidRPr="00A26EE2" w:rsidRDefault="00A26EE2" w:rsidP="00A26EE2">
      <w:pPr>
        <w:pStyle w:val="Normlnsslem"/>
        <w:numPr>
          <w:ilvl w:val="0"/>
          <w:numId w:val="13"/>
        </w:numPr>
        <w:ind w:left="567"/>
      </w:pPr>
      <w:r w:rsidRPr="00A26EE2">
        <w:t xml:space="preserve">Jakýkoliv zásah či </w:t>
      </w:r>
      <w:r w:rsidRPr="00770A75">
        <w:t>manipulaci s trakčním vedením je zhotovitel povinen min. 3 pracovní dny předem oznámit objednateli (středisko napájení tratí, Šemora Patrik, tel. 543 173 651, psemora@dpmb.cz) a dohodnout se s</w:t>
      </w:r>
      <w:r w:rsidRPr="00A26EE2">
        <w:t xml:space="preserve"> ním na dalším postupu.</w:t>
      </w:r>
    </w:p>
    <w:p w14:paraId="4D11AF8C" w14:textId="7B7739F1" w:rsidR="00544236" w:rsidRPr="00544236" w:rsidRDefault="00544236" w:rsidP="00544236">
      <w:pPr>
        <w:pStyle w:val="Normlnsslem"/>
        <w:numPr>
          <w:ilvl w:val="0"/>
          <w:numId w:val="13"/>
        </w:numPr>
        <w:ind w:left="567"/>
      </w:pPr>
      <w:r w:rsidRPr="00544236">
        <w:t>Zajištění dočasného přesunu zastávek MHD v souladu s</w:t>
      </w:r>
      <w:r w:rsidR="000B5E94">
        <w:t> </w:t>
      </w:r>
      <w:r w:rsidRPr="00544236">
        <w:t>DIO</w:t>
      </w:r>
      <w:r w:rsidR="000B5E94">
        <w:t xml:space="preserve"> (</w:t>
      </w:r>
      <w:r w:rsidR="002B52A7">
        <w:t>dopravně inženýrským opatřením)</w:t>
      </w:r>
      <w:r w:rsidRPr="00544236">
        <w:t xml:space="preserve"> a DPMB (2080 - Odbor přípravy provozu) a veškeré náklady s tímto spojené (vybudování dočasné zastávky</w:t>
      </w:r>
      <w:r w:rsidR="00BA5241">
        <w:t xml:space="preserve">, úpravy značení </w:t>
      </w:r>
      <w:r w:rsidRPr="00544236">
        <w:t>a</w:t>
      </w:r>
      <w:r w:rsidR="0080725B">
        <w:t>t</w:t>
      </w:r>
      <w:r w:rsidRPr="00544236">
        <w:t>d.).</w:t>
      </w:r>
    </w:p>
    <w:p w14:paraId="0A1A0343" w14:textId="217B0A1B" w:rsidR="00C57878" w:rsidRPr="00BA6310" w:rsidRDefault="007D0DA6" w:rsidP="000C0FE5">
      <w:pPr>
        <w:pStyle w:val="Normlnsslem"/>
        <w:numPr>
          <w:ilvl w:val="0"/>
          <w:numId w:val="13"/>
        </w:numPr>
        <w:ind w:left="567"/>
      </w:pPr>
      <w:r>
        <w:t xml:space="preserve">Vlastníkem kovového šrotu (odpadu) </w:t>
      </w:r>
      <w:r w:rsidR="00216675">
        <w:t xml:space="preserve">vzniklým při provádění stavby </w:t>
      </w:r>
      <w:r>
        <w:t xml:space="preserve">zůstává objednatel. </w:t>
      </w:r>
      <w:r w:rsidR="000C0FE5" w:rsidRPr="000C0FE5">
        <w:t>Kovový šrot (kabely</w:t>
      </w:r>
      <w:r w:rsidR="000C0FE5">
        <w:t>, stožáry apod.</w:t>
      </w:r>
      <w:r w:rsidR="000C0FE5" w:rsidRPr="000C0FE5">
        <w:t xml:space="preserve">) bude vytěžen </w:t>
      </w:r>
      <w:r w:rsidR="000C0FE5" w:rsidRPr="00D06169">
        <w:t>pracovníky zhotovitele za součinnosti objednatele a bude s ním naloženo dle směrnice E12 v platném znění</w:t>
      </w:r>
      <w:r w:rsidR="00314409" w:rsidRPr="00D06169">
        <w:t>,</w:t>
      </w:r>
      <w:r w:rsidR="000C0FE5" w:rsidRPr="00D06169">
        <w:t xml:space="preserve"> se kterou se zhotovitel seznámil před podpisem této smlouvy. </w:t>
      </w:r>
      <w:r w:rsidR="005C4B44" w:rsidRPr="00D06169">
        <w:t xml:space="preserve">Vytěžený </w:t>
      </w:r>
      <w:r w:rsidR="005C4B44" w:rsidRPr="00BA6310">
        <w:t>materiál bude zhotovitelem odvezen a zlikvidován u smluvních partnerů objednatele, nebude-li dohodnuto jinak.</w:t>
      </w:r>
      <w:r w:rsidR="00FC4A6B" w:rsidRPr="00BA6310">
        <w:t xml:space="preserve"> Doklady o likvidaci bude před</w:t>
      </w:r>
      <w:r w:rsidR="00993FF2" w:rsidRPr="00BA6310">
        <w:t>kládat</w:t>
      </w:r>
      <w:r w:rsidR="00FC4A6B" w:rsidRPr="00BA6310">
        <w:t xml:space="preserve"> zhotovitel objednateli měsíčně</w:t>
      </w:r>
      <w:r w:rsidR="00993FF2" w:rsidRPr="00BA6310">
        <w:t xml:space="preserve"> (jednotlivé doklady, rekapitulační tabulka)</w:t>
      </w:r>
      <w:r w:rsidR="00FC4A6B" w:rsidRPr="00BA6310">
        <w:t xml:space="preserve">, současně se zjišťovacími protokoly pro fakturaci. Na každém dokladu bude uvedeno datum, název zakázky </w:t>
      </w:r>
      <w:r w:rsidR="00860BA6" w:rsidRPr="00BA6310">
        <w:t>(</w:t>
      </w:r>
      <w:r w:rsidR="006819A7" w:rsidRPr="00BA6310">
        <w:t>uvedený ve smlouvě</w:t>
      </w:r>
      <w:r w:rsidR="00860BA6" w:rsidRPr="00BA6310">
        <w:t>),</w:t>
      </w:r>
      <w:r w:rsidR="00FC4A6B" w:rsidRPr="00BA6310">
        <w:t xml:space="preserve"> předmět likvidace</w:t>
      </w:r>
      <w:r w:rsidR="00A62E2D" w:rsidRPr="00BA6310">
        <w:t xml:space="preserve"> a jeho</w:t>
      </w:r>
      <w:r w:rsidR="00B33DB8" w:rsidRPr="00BA6310">
        <w:t xml:space="preserve"> množství</w:t>
      </w:r>
      <w:r w:rsidR="00FC4A6B" w:rsidRPr="00BA6310">
        <w:t xml:space="preserve">. </w:t>
      </w:r>
      <w:r w:rsidR="00DC4AB2" w:rsidRPr="00BA6310">
        <w:t>Fakturace těchto položek bude probíhat výlučně na základě</w:t>
      </w:r>
      <w:r w:rsidR="008D5A4A" w:rsidRPr="00BA6310">
        <w:t xml:space="preserve"> takto </w:t>
      </w:r>
      <w:r w:rsidR="00DC4AB2" w:rsidRPr="00BA6310">
        <w:t>předložených dokladů</w:t>
      </w:r>
      <w:r w:rsidR="003903F3" w:rsidRPr="00BA6310">
        <w:t xml:space="preserve">, které </w:t>
      </w:r>
      <w:r w:rsidR="008D5A4A" w:rsidRPr="00BA6310">
        <w:t>budou i</w:t>
      </w:r>
      <w:r w:rsidR="003903F3" w:rsidRPr="00BA6310">
        <w:t xml:space="preserve"> součástí předávaných dokladů při předání díla.</w:t>
      </w:r>
    </w:p>
    <w:p w14:paraId="7CB1B36E" w14:textId="42E62919" w:rsidR="000C0FE5" w:rsidRPr="00BA6310" w:rsidRDefault="00C57878" w:rsidP="000C0FE5">
      <w:pPr>
        <w:pStyle w:val="Normlnsslem"/>
        <w:numPr>
          <w:ilvl w:val="0"/>
          <w:numId w:val="13"/>
        </w:numPr>
        <w:ind w:left="567"/>
      </w:pPr>
      <w:r w:rsidRPr="00BA6310">
        <w:t>Odvoz a likvidac</w:t>
      </w:r>
      <w:r w:rsidR="00993FF2" w:rsidRPr="00BA6310">
        <w:t>e</w:t>
      </w:r>
      <w:r w:rsidRPr="00BA6310">
        <w:t xml:space="preserve"> odpadů</w:t>
      </w:r>
      <w:r w:rsidR="00FC4A6B" w:rsidRPr="00BA6310">
        <w:t xml:space="preserve"> </w:t>
      </w:r>
      <w:r w:rsidR="00216675">
        <w:t xml:space="preserve">vzniklých při provádění stavby </w:t>
      </w:r>
      <w:r w:rsidR="00993FF2" w:rsidRPr="00BA6310">
        <w:t>bud</w:t>
      </w:r>
      <w:r w:rsidR="007D5A58">
        <w:t>ou</w:t>
      </w:r>
      <w:r w:rsidR="00993FF2" w:rsidRPr="00BA6310">
        <w:t xml:space="preserve"> prováděn</w:t>
      </w:r>
      <w:r w:rsidR="007D5A58">
        <w:t>y</w:t>
      </w:r>
      <w:r w:rsidR="00993FF2" w:rsidRPr="00BA6310">
        <w:t xml:space="preserve"> průběžně. Doklady o likvidaci bude předkládat zhotovitel objednateli měsíčně (jednotlivé doklady – kopie vážních lístků, rekapitulační tabulka), současně se zjišťovacími protokoly pro fakturaci. Na každém dokladu bude uvedeno datum, název zakázky </w:t>
      </w:r>
      <w:r w:rsidR="006819A7" w:rsidRPr="00BA6310">
        <w:t xml:space="preserve">(uvedený ve smlouvě), </w:t>
      </w:r>
      <w:r w:rsidR="00993FF2" w:rsidRPr="00BA6310">
        <w:t>předmět likvidace</w:t>
      </w:r>
      <w:r w:rsidR="00603688" w:rsidRPr="00BA6310">
        <w:t xml:space="preserve"> a jeho množství</w:t>
      </w:r>
      <w:r w:rsidR="00993FF2" w:rsidRPr="00BA6310">
        <w:t xml:space="preserve">. </w:t>
      </w:r>
      <w:r w:rsidR="00A62E2D" w:rsidRPr="00BA6310">
        <w:t xml:space="preserve">Fakturace těchto položek bude probíhat výlučně na základě </w:t>
      </w:r>
      <w:r w:rsidR="008D5A4A" w:rsidRPr="00BA6310">
        <w:t xml:space="preserve">takto </w:t>
      </w:r>
      <w:r w:rsidR="00A62E2D" w:rsidRPr="00BA6310">
        <w:t>předložených dokladů</w:t>
      </w:r>
      <w:r w:rsidR="003903F3" w:rsidRPr="00BA6310">
        <w:t xml:space="preserve">, které </w:t>
      </w:r>
      <w:r w:rsidR="008D5A4A" w:rsidRPr="00BA6310">
        <w:t>budou i</w:t>
      </w:r>
      <w:r w:rsidR="003903F3" w:rsidRPr="00BA6310">
        <w:t xml:space="preserve"> součástí předávaných dokladů při předání díla.</w:t>
      </w:r>
    </w:p>
    <w:p w14:paraId="606B61CE" w14:textId="3F9A8045" w:rsidR="00327D10" w:rsidRPr="002E61F8" w:rsidRDefault="00327D10" w:rsidP="00327D10">
      <w:pPr>
        <w:pStyle w:val="Normlnsslem"/>
        <w:numPr>
          <w:ilvl w:val="0"/>
          <w:numId w:val="13"/>
        </w:numPr>
        <w:ind w:left="567"/>
      </w:pPr>
      <w:r w:rsidRPr="00BA6310">
        <w:t xml:space="preserve">Provádění průběžně fotografické dokumentace díla v dostatečné </w:t>
      </w:r>
      <w:r w:rsidRPr="002E61F8">
        <w:t xml:space="preserve">vypovídající hodnotě. Jedná se zejména o zdokumentování všech konstrukcí před jejich </w:t>
      </w:r>
      <w:r w:rsidRPr="00E72A3B">
        <w:t xml:space="preserve">zakrytím (celá </w:t>
      </w:r>
      <w:r w:rsidR="00E72A3B" w:rsidRPr="00E72A3B">
        <w:t xml:space="preserve">kabelová </w:t>
      </w:r>
      <w:r w:rsidRPr="00E72A3B">
        <w:t xml:space="preserve">trasa, všechna křížení s inženýrskými sítěmi, uložení komor, komplikovaná místa, </w:t>
      </w:r>
      <w:r w:rsidR="00E72A3B" w:rsidRPr="00E72A3B">
        <w:t>apod.</w:t>
      </w:r>
      <w:r w:rsidRPr="00E72A3B">
        <w:t>)</w:t>
      </w:r>
      <w:r w:rsidR="00E72A3B" w:rsidRPr="00E72A3B">
        <w:t xml:space="preserve"> a p</w:t>
      </w:r>
      <w:r w:rsidRPr="00E72A3B">
        <w:t>ro účely dotačního programu</w:t>
      </w:r>
      <w:r w:rsidR="00E72A3B" w:rsidRPr="00E72A3B">
        <w:t xml:space="preserve">. </w:t>
      </w:r>
      <w:r w:rsidRPr="00E72A3B">
        <w:t>Fotografickou dokumentaci je zhotovitel povinen předkládat</w:t>
      </w:r>
      <w:r>
        <w:t xml:space="preserve"> objednateli v průběhu stavby. </w:t>
      </w:r>
    </w:p>
    <w:p w14:paraId="70FD0037" w14:textId="77777777" w:rsidR="00327D10" w:rsidRPr="00F154FB" w:rsidRDefault="00327D10" w:rsidP="00327D10">
      <w:pPr>
        <w:pStyle w:val="Normlnsslem"/>
        <w:numPr>
          <w:ilvl w:val="0"/>
          <w:numId w:val="13"/>
        </w:numPr>
        <w:ind w:left="567"/>
      </w:pPr>
      <w:r w:rsidRPr="00624372">
        <w:t xml:space="preserve">Veškeré provedené úpravy veřejných ploch (především chodníky a komunikace) musí být zkontrolovány a písemně potvrzeny ze strany Poradního sboru pro bezbariérové Brno, který je </w:t>
      </w:r>
      <w:r w:rsidRPr="00F154FB">
        <w:t>zhotovitel povinen v průběhu realizace přizvat, pokud nebude s objednatelem dohodnuto jinak.</w:t>
      </w:r>
    </w:p>
    <w:p w14:paraId="34FE3F9C" w14:textId="7C38505E" w:rsidR="00327D10" w:rsidRPr="00F154FB" w:rsidRDefault="00327D10" w:rsidP="00327D10">
      <w:pPr>
        <w:pStyle w:val="Normlnsslem"/>
        <w:numPr>
          <w:ilvl w:val="0"/>
          <w:numId w:val="13"/>
        </w:numPr>
        <w:ind w:left="567"/>
      </w:pPr>
      <w:r w:rsidRPr="00F154FB">
        <w:t>Veškeré zásahy do veřejné zeleně musí být odsouhlaseny, zkontrolovány a písemně potvrzeny ze strany příslušného odboru dotčené městské části.</w:t>
      </w:r>
      <w:r w:rsidR="00923518">
        <w:t xml:space="preserve"> </w:t>
      </w:r>
      <w:r w:rsidR="00923518" w:rsidRPr="00923518">
        <w:t>Před zahájením prací vyřídit na příslušném odboru nezbytná povolení (vstup do zeleně, zvláštní užívání zeleně apod.).</w:t>
      </w:r>
    </w:p>
    <w:p w14:paraId="69DFC7A9" w14:textId="77F2B6F1" w:rsidR="002D2192" w:rsidRPr="00BA6310" w:rsidRDefault="002D2192" w:rsidP="002D2192">
      <w:pPr>
        <w:pStyle w:val="Normlnsslem"/>
        <w:numPr>
          <w:ilvl w:val="0"/>
          <w:numId w:val="13"/>
        </w:numPr>
        <w:ind w:left="567"/>
      </w:pPr>
      <w:r w:rsidRPr="00BA1248">
        <w:t xml:space="preserve">Zajištění demontáží stávající </w:t>
      </w:r>
      <w:r w:rsidRPr="00BA6310">
        <w:t>technologie a její ekologická likvidace, vč. dodání dokladů o ekologické likvidaci – určeno projektovou dokumentací; zhotovitel je povinen jednat v součinnosti s objednatelem.</w:t>
      </w:r>
      <w:r w:rsidR="00D90440" w:rsidRPr="00BA6310">
        <w:t xml:space="preserve"> Doklady o likvidaci bude předávat zhotovitel objednateli měsíčně, současně se zjišťovacími protokoly pro fakturaci. Na každém dokladu bude uvedeno datum, název zakázky </w:t>
      </w:r>
      <w:r w:rsidR="00860BA6" w:rsidRPr="00BA6310">
        <w:t>(</w:t>
      </w:r>
      <w:r w:rsidR="00D90440" w:rsidRPr="00BA6310">
        <w:t>uvedený ve smlouvě</w:t>
      </w:r>
      <w:r w:rsidR="00860BA6" w:rsidRPr="00BA6310">
        <w:t>)</w:t>
      </w:r>
      <w:r w:rsidR="00A62E2D" w:rsidRPr="00BA6310">
        <w:t>,</w:t>
      </w:r>
      <w:r w:rsidR="00D90440" w:rsidRPr="00BA6310">
        <w:t xml:space="preserve"> předmět likvidace</w:t>
      </w:r>
      <w:r w:rsidR="00A62E2D" w:rsidRPr="00BA6310">
        <w:t xml:space="preserve"> a jeho množství</w:t>
      </w:r>
      <w:r w:rsidR="00D90440" w:rsidRPr="00BA6310">
        <w:t>.</w:t>
      </w:r>
      <w:r w:rsidR="00DC4AB2" w:rsidRPr="00BA6310">
        <w:t xml:space="preserve"> Fakturace těchto </w:t>
      </w:r>
      <w:r w:rsidR="00DC4AB2" w:rsidRPr="00BA6310">
        <w:lastRenderedPageBreak/>
        <w:t xml:space="preserve">položek bude probíhat výlučně na základě </w:t>
      </w:r>
      <w:r w:rsidR="008D5A4A" w:rsidRPr="00BA6310">
        <w:t xml:space="preserve">takto </w:t>
      </w:r>
      <w:r w:rsidR="00DC4AB2" w:rsidRPr="00BA6310">
        <w:t>předložených dokladů</w:t>
      </w:r>
      <w:r w:rsidR="003903F3" w:rsidRPr="00BA6310">
        <w:t xml:space="preserve">, které </w:t>
      </w:r>
      <w:r w:rsidR="008D5A4A" w:rsidRPr="00BA6310">
        <w:t>budou</w:t>
      </w:r>
      <w:r w:rsidR="003903F3" w:rsidRPr="00BA6310">
        <w:t xml:space="preserve"> </w:t>
      </w:r>
      <w:r w:rsidR="008D5A4A" w:rsidRPr="00BA6310">
        <w:t>i</w:t>
      </w:r>
      <w:r w:rsidR="003903F3" w:rsidRPr="00BA6310">
        <w:t xml:space="preserve"> součástí předávaných dokladů při předání díla.</w:t>
      </w:r>
      <w:r w:rsidR="00DC4AB2" w:rsidRPr="00BA6310">
        <w:t xml:space="preserve">  </w:t>
      </w:r>
    </w:p>
    <w:p w14:paraId="741ECFBB" w14:textId="77777777" w:rsidR="00327D10" w:rsidRPr="00DC6475" w:rsidRDefault="00327D10" w:rsidP="00327D10">
      <w:pPr>
        <w:pStyle w:val="Normlnsslem"/>
        <w:numPr>
          <w:ilvl w:val="0"/>
          <w:numId w:val="13"/>
        </w:numPr>
        <w:ind w:left="567"/>
      </w:pPr>
      <w:r w:rsidRPr="00352572">
        <w:t xml:space="preserve">Zaměření (případně dotčených) komunikací ve správě spol. Brněnské komunikace a.s. v digitální </w:t>
      </w:r>
      <w:r w:rsidRPr="00DC6475">
        <w:t>formě pomocí programu EZA (dle pokynu spol. Brněnské komunikace a.s.).</w:t>
      </w:r>
    </w:p>
    <w:p w14:paraId="7106C013" w14:textId="77777777" w:rsidR="00510B4A" w:rsidRPr="00DC6475" w:rsidRDefault="00510B4A" w:rsidP="00510B4A">
      <w:pPr>
        <w:pStyle w:val="Normlnsslem"/>
        <w:numPr>
          <w:ilvl w:val="0"/>
          <w:numId w:val="13"/>
        </w:numPr>
        <w:ind w:left="567"/>
      </w:pPr>
      <w:r w:rsidRPr="00DC6475">
        <w:t>Použitá mechanizace bude splňovat ustanovení zákona č. 266/1994 Sb., o drahách, ve znění pozdějších předpisů.</w:t>
      </w:r>
    </w:p>
    <w:p w14:paraId="16482FDA" w14:textId="44F8B389" w:rsidR="0077744C" w:rsidRDefault="0077744C" w:rsidP="0077744C">
      <w:pPr>
        <w:pStyle w:val="Normlnsslem"/>
        <w:numPr>
          <w:ilvl w:val="0"/>
          <w:numId w:val="13"/>
        </w:numPr>
        <w:ind w:left="567"/>
      </w:pPr>
      <w:r w:rsidRPr="00DC6475">
        <w:t>Koordinace prací s ostatními zhotoviteli</w:t>
      </w:r>
      <w:r w:rsidR="00BF246D">
        <w:t xml:space="preserve"> současně </w:t>
      </w:r>
      <w:r w:rsidR="00AB49DB">
        <w:t xml:space="preserve">s dílem </w:t>
      </w:r>
      <w:r w:rsidR="00BF246D">
        <w:t>prováděných prací v daném místě a čase</w:t>
      </w:r>
      <w:r w:rsidR="00573FCD">
        <w:t xml:space="preserve"> a</w:t>
      </w:r>
      <w:r w:rsidR="0029091D">
        <w:t>/nebo</w:t>
      </w:r>
      <w:r w:rsidR="00573FCD">
        <w:t xml:space="preserve"> osobami </w:t>
      </w:r>
      <w:r w:rsidR="0029091D">
        <w:t>určenými objednatelem</w:t>
      </w:r>
      <w:r w:rsidRPr="00DC6475">
        <w:t xml:space="preserve">. Jedná se zejména o přeložky </w:t>
      </w:r>
      <w:proofErr w:type="spellStart"/>
      <w:r w:rsidRPr="00DC6475">
        <w:t>inž</w:t>
      </w:r>
      <w:proofErr w:type="spellEnd"/>
      <w:r w:rsidRPr="00DC6475">
        <w:t>. sítí, dodávku a připojení technologie distributora VN pro měnírnu a</w:t>
      </w:r>
      <w:r w:rsidR="004532E9" w:rsidRPr="00DC6475">
        <w:t>t</w:t>
      </w:r>
      <w:r w:rsidRPr="00DC6475">
        <w:t>d.</w:t>
      </w:r>
    </w:p>
    <w:p w14:paraId="50154402" w14:textId="77777777" w:rsidR="00091585" w:rsidRPr="00091585" w:rsidRDefault="00091585" w:rsidP="00091585">
      <w:pPr>
        <w:pStyle w:val="Normlnsslem"/>
        <w:numPr>
          <w:ilvl w:val="0"/>
          <w:numId w:val="13"/>
        </w:numPr>
        <w:ind w:left="567"/>
      </w:pPr>
      <w:r w:rsidRPr="00B95E6C">
        <w:t>Organizování veškerých prací a postupů během přepojování</w:t>
      </w:r>
      <w:r>
        <w:t xml:space="preserve">. </w:t>
      </w:r>
      <w:r w:rsidRPr="00880A74">
        <w:t xml:space="preserve">Zajištění prací na přepojování, </w:t>
      </w:r>
      <w:r w:rsidRPr="00D02B09">
        <w:t>které lze provádět pouze příslušným správcem sítě.</w:t>
      </w:r>
      <w:r>
        <w:t xml:space="preserve"> S</w:t>
      </w:r>
      <w:r w:rsidRPr="00B95E6C">
        <w:t xml:space="preserve">polupráce s dodavatelem elektrické </w:t>
      </w:r>
      <w:r w:rsidRPr="00091585">
        <w:t xml:space="preserve">energie na straně VN 22 </w:t>
      </w:r>
      <w:proofErr w:type="spellStart"/>
      <w:r w:rsidRPr="00091585">
        <w:t>kV</w:t>
      </w:r>
      <w:proofErr w:type="spellEnd"/>
      <w:r w:rsidRPr="00091585">
        <w:t xml:space="preserve">. </w:t>
      </w:r>
    </w:p>
    <w:p w14:paraId="5ADEF3BD" w14:textId="1AE96302" w:rsidR="00091585" w:rsidRPr="00091585" w:rsidRDefault="00091585" w:rsidP="00091585">
      <w:pPr>
        <w:pStyle w:val="Normlnsslem"/>
        <w:numPr>
          <w:ilvl w:val="0"/>
          <w:numId w:val="13"/>
        </w:numPr>
        <w:ind w:left="567"/>
      </w:pPr>
      <w:r w:rsidRPr="00091585">
        <w:t>Doprava, instalace a zprovoznění dočasné mobilní měnírny</w:t>
      </w:r>
      <w:r w:rsidR="00D2321D">
        <w:t xml:space="preserve"> </w:t>
      </w:r>
      <w:r w:rsidR="00D2321D" w:rsidRPr="00D83EA7">
        <w:t>(</w:t>
      </w:r>
      <w:r w:rsidR="00063F47" w:rsidRPr="00D83EA7">
        <w:t xml:space="preserve">pojem měnírny je vymezen v </w:t>
      </w:r>
      <w:r w:rsidR="00EC3F5C" w:rsidRPr="00D83EA7">
        <w:t>projektové dokumentac</w:t>
      </w:r>
      <w:r w:rsidR="00063F47" w:rsidRPr="00D83EA7">
        <w:t>i</w:t>
      </w:r>
      <w:r w:rsidR="00EC3F5C" w:rsidRPr="00D83EA7">
        <w:t xml:space="preserve"> a </w:t>
      </w:r>
      <w:r w:rsidR="00D2321D" w:rsidRPr="00D83EA7">
        <w:rPr>
          <w:rFonts w:ascii="Cambria" w:hAnsi="Cambria" w:cs="Arial"/>
          <w:szCs w:val="22"/>
        </w:rPr>
        <w:t>vyhláš</w:t>
      </w:r>
      <w:r w:rsidR="00063F47" w:rsidRPr="00D83EA7">
        <w:rPr>
          <w:rFonts w:ascii="Cambria" w:hAnsi="Cambria" w:cs="Arial"/>
          <w:szCs w:val="22"/>
        </w:rPr>
        <w:t>ce</w:t>
      </w:r>
      <w:r w:rsidR="00D2321D" w:rsidRPr="00D83EA7">
        <w:rPr>
          <w:rFonts w:ascii="Cambria" w:hAnsi="Cambria" w:cs="Arial"/>
          <w:szCs w:val="22"/>
        </w:rPr>
        <w:t xml:space="preserve"> č. 177/1995 Sb., kterou se vydává stavební a technický řád drah, ve znění pozdějších předpisů a ČSN 37 6750 - trakční měnírny pro tramvajové a trolejbusové dráhy)</w:t>
      </w:r>
      <w:r w:rsidRPr="00D83EA7">
        <w:t>,</w:t>
      </w:r>
      <w:r w:rsidRPr="00091585">
        <w:t xml:space="preserve"> vč. všech potřebných dokladů.</w:t>
      </w:r>
    </w:p>
    <w:p w14:paraId="363992E5" w14:textId="77777777" w:rsidR="00091585" w:rsidRPr="00091585" w:rsidRDefault="00091585" w:rsidP="00091585">
      <w:pPr>
        <w:pStyle w:val="Normlnsslem"/>
        <w:numPr>
          <w:ilvl w:val="0"/>
          <w:numId w:val="13"/>
        </w:numPr>
        <w:ind w:left="567"/>
      </w:pPr>
      <w:r w:rsidRPr="00091585">
        <w:t>Prováděných přeložek sítí v rozsahu dle projektové dokumentace a koordinace s pracemi na přeložkách ostatními zhotoviteli. Zhotovitel je povinen si nejpozději před zahájením prací od objednatele vyžádat příp. smlouvy o přeložkách a v průběhu realizace se jimi řídit.</w:t>
      </w:r>
    </w:p>
    <w:p w14:paraId="59C530FC" w14:textId="12C38A23" w:rsidR="00091585" w:rsidRPr="00F055C4" w:rsidRDefault="00091585" w:rsidP="00091585">
      <w:pPr>
        <w:pStyle w:val="Normlnsslem"/>
        <w:numPr>
          <w:ilvl w:val="0"/>
          <w:numId w:val="13"/>
        </w:numPr>
        <w:ind w:left="567"/>
      </w:pPr>
      <w:r w:rsidRPr="00F055C4">
        <w:t>Zhotovitel se zavazuje provést dílo v souladu s organizačními směrnicemi objednatele T07 a T48 (pro trakční vedení a kabely) v aktuálním znění, se kter</w:t>
      </w:r>
      <w:r w:rsidR="00262051">
        <w:t>ými</w:t>
      </w:r>
      <w:r w:rsidRPr="00F055C4">
        <w:t xml:space="preserve"> se seznámil před podpisem této smlouvy</w:t>
      </w:r>
      <w:r w:rsidR="00262051">
        <w:t xml:space="preserve"> a jejichž znění má k dispozici</w:t>
      </w:r>
      <w:r w:rsidRPr="00F055C4">
        <w:t>.</w:t>
      </w:r>
    </w:p>
    <w:p w14:paraId="7CF50C8F" w14:textId="1781E817" w:rsidR="00091585" w:rsidRPr="00F055C4" w:rsidRDefault="00091585" w:rsidP="00091585">
      <w:pPr>
        <w:pStyle w:val="Normlnsslem"/>
        <w:numPr>
          <w:ilvl w:val="0"/>
          <w:numId w:val="13"/>
        </w:numPr>
        <w:ind w:left="567"/>
      </w:pPr>
      <w:r w:rsidRPr="00F055C4">
        <w:t>Pokud je komora</w:t>
      </w:r>
      <w:r w:rsidR="000A7994">
        <w:t>, jejíž vymezení je obsaženo v projektové dokumentaci,</w:t>
      </w:r>
      <w:r w:rsidRPr="00F055C4">
        <w:t xml:space="preserve"> umístěna v dlážděném chodníku, bude nové odláždění této komory provedeno pomocí dvou řad kostek uložených do betonu, aby se zabránilo jejich </w:t>
      </w:r>
      <w:proofErr w:type="spellStart"/>
      <w:r w:rsidRPr="00F055C4">
        <w:t>borcení</w:t>
      </w:r>
      <w:proofErr w:type="spellEnd"/>
      <w:r w:rsidRPr="00F055C4">
        <w:t xml:space="preserve"> do komory. </w:t>
      </w:r>
    </w:p>
    <w:p w14:paraId="6F327C14" w14:textId="3D14D58E" w:rsidR="008D4394" w:rsidRPr="00F055C4" w:rsidRDefault="008D4394" w:rsidP="008D4394">
      <w:pPr>
        <w:pStyle w:val="Normlnsslem"/>
        <w:numPr>
          <w:ilvl w:val="0"/>
          <w:numId w:val="13"/>
        </w:numPr>
        <w:ind w:left="567"/>
      </w:pPr>
      <w:r w:rsidRPr="00F055C4">
        <w:t>Dodání projektové dokumentace skutečného stavu provedení stavby včetně dokladové části a stavebního deníku v souladu s požadavky objednatele. Její nedílnou součástí je zejména:</w:t>
      </w:r>
    </w:p>
    <w:p w14:paraId="2E1BA5C3" w14:textId="6AFD1C04" w:rsidR="008645FA" w:rsidRPr="00F055C4" w:rsidRDefault="008D4394" w:rsidP="008D4394">
      <w:pPr>
        <w:pStyle w:val="Normlnsslem"/>
        <w:ind w:left="567"/>
      </w:pPr>
      <w:r w:rsidRPr="00F055C4">
        <w:t xml:space="preserve">- </w:t>
      </w:r>
      <w:r w:rsidR="008645FA" w:rsidRPr="00F055C4">
        <w:t>Dodání revizních zpráv, atestů materiálů</w:t>
      </w:r>
      <w:r w:rsidR="00D65A30" w:rsidRPr="00F055C4">
        <w:t>, prohlášení o shodě</w:t>
      </w:r>
      <w:r w:rsidR="008645FA" w:rsidRPr="00F055C4">
        <w:t xml:space="preserve">, dokladů o vytěženém kovovém odpadu, dokladů o vytěženém materiálu, dokladů o likvidaci odpadů </w:t>
      </w:r>
      <w:r w:rsidR="008F56F7" w:rsidRPr="00F055C4">
        <w:t xml:space="preserve">(vč. originálů všech vážních lístků, závěrečných zpráv a prohlášení zhotovitele, které si musí vzájemně odpovídat) </w:t>
      </w:r>
      <w:r w:rsidR="008645FA" w:rsidRPr="00F055C4">
        <w:t>a všech ostatních dokladů dle platné právní úpravy a požadavků vyplývajících ze stanovisek a vyjádření dotčených orgánů a organizací</w:t>
      </w:r>
      <w:r w:rsidR="008A057E" w:rsidRPr="00F055C4">
        <w:t xml:space="preserve"> (protokoly o zpětném převzetí jednotlivých sítí, povrchů apod.)</w:t>
      </w:r>
      <w:r w:rsidR="008645FA" w:rsidRPr="00F055C4">
        <w:t>.</w:t>
      </w:r>
    </w:p>
    <w:p w14:paraId="770FDA3D" w14:textId="1FD2EDF0" w:rsidR="008F56F7" w:rsidRPr="00F055C4" w:rsidRDefault="008D4394" w:rsidP="008D4394">
      <w:pPr>
        <w:pStyle w:val="Normlnsslem"/>
        <w:ind w:left="567"/>
      </w:pPr>
      <w:r w:rsidRPr="00F055C4">
        <w:t xml:space="preserve">- </w:t>
      </w:r>
      <w:r w:rsidR="008F56F7" w:rsidRPr="00F055C4">
        <w:t>Provedení měření hluku a předání dokladové části z tohoto měření. Naměřené hodnoty musí vyhovovat předepsaným hodnotám.</w:t>
      </w:r>
    </w:p>
    <w:p w14:paraId="53FB117C" w14:textId="7151CE4D" w:rsidR="008645FA" w:rsidRPr="00F055C4" w:rsidRDefault="008D4394" w:rsidP="008D4394">
      <w:pPr>
        <w:pStyle w:val="Normlnsslem"/>
        <w:ind w:left="567"/>
      </w:pPr>
      <w:r w:rsidRPr="00F055C4">
        <w:t xml:space="preserve">- </w:t>
      </w:r>
      <w:r w:rsidR="008645FA" w:rsidRPr="00F055C4">
        <w:t>Dodání dokladů právnické osoby</w:t>
      </w:r>
      <w:r w:rsidR="00343D63" w:rsidRPr="00F055C4">
        <w:t>, protokolů o tech. zkoušce UTZ</w:t>
      </w:r>
      <w:r w:rsidR="008645FA" w:rsidRPr="00F055C4">
        <w:t xml:space="preserve"> a průkazu způsobilosti</w:t>
      </w:r>
      <w:r w:rsidR="00343D63" w:rsidRPr="00F055C4">
        <w:t xml:space="preserve"> UTZ</w:t>
      </w:r>
      <w:r w:rsidR="008645FA" w:rsidRPr="00F055C4">
        <w:t xml:space="preserve"> před uvedením díla do provozu (týká se zejména elektroinstalací VN, NN a hromosvodu).</w:t>
      </w:r>
    </w:p>
    <w:p w14:paraId="51EAA22D" w14:textId="30B2A7FD" w:rsidR="00BE341C" w:rsidRPr="00F055C4" w:rsidRDefault="008D4394" w:rsidP="008D4394">
      <w:pPr>
        <w:pStyle w:val="Normlnsslem"/>
        <w:ind w:left="567"/>
      </w:pPr>
      <w:r w:rsidRPr="00F055C4">
        <w:t xml:space="preserve">- </w:t>
      </w:r>
      <w:r w:rsidR="00BE341C" w:rsidRPr="00F055C4">
        <w:t>Dodání návodů k obsluze a provozních řádů pro dodané zařízení a výrobky.</w:t>
      </w:r>
    </w:p>
    <w:p w14:paraId="7DD47000" w14:textId="0544EB32" w:rsidR="000029E5" w:rsidRDefault="008D4394" w:rsidP="002E61F8">
      <w:pPr>
        <w:pStyle w:val="Normlnsslem"/>
        <w:ind w:left="567"/>
      </w:pPr>
      <w:r w:rsidRPr="00F055C4">
        <w:lastRenderedPageBreak/>
        <w:t>- D</w:t>
      </w:r>
      <w:r w:rsidR="001A5597" w:rsidRPr="00F055C4">
        <w:t xml:space="preserve">oložení </w:t>
      </w:r>
      <w:r w:rsidR="008645FA" w:rsidRPr="00F055C4">
        <w:t>stavby geodetickým zaměřením skutečného stavu</w:t>
      </w:r>
      <w:r w:rsidR="00273117" w:rsidRPr="00F055C4">
        <w:t>,</w:t>
      </w:r>
      <w:r w:rsidR="008645FA" w:rsidRPr="00F055C4">
        <w:t xml:space="preserve"> </w:t>
      </w:r>
      <w:r w:rsidR="00273117" w:rsidRPr="00F055C4">
        <w:t xml:space="preserve">digitálně </w:t>
      </w:r>
      <w:r w:rsidR="008645FA" w:rsidRPr="00F055C4">
        <w:t xml:space="preserve">v kvalitě pro zavedení do systému </w:t>
      </w:r>
      <w:proofErr w:type="gramStart"/>
      <w:r w:rsidR="008645FA" w:rsidRPr="00F055C4">
        <w:t xml:space="preserve">GIS </w:t>
      </w:r>
      <w:r w:rsidR="00273117" w:rsidRPr="00F055C4">
        <w:t xml:space="preserve"> (</w:t>
      </w:r>
      <w:proofErr w:type="gramEnd"/>
      <w:r w:rsidR="008645FA" w:rsidRPr="00F055C4">
        <w:t>*.</w:t>
      </w:r>
      <w:proofErr w:type="spellStart"/>
      <w:r w:rsidR="008645FA" w:rsidRPr="00F055C4">
        <w:t>dgn</w:t>
      </w:r>
      <w:proofErr w:type="spellEnd"/>
      <w:r w:rsidR="00273117" w:rsidRPr="00F055C4">
        <w:t>)</w:t>
      </w:r>
      <w:r w:rsidR="00880A74" w:rsidRPr="00F055C4">
        <w:t xml:space="preserve"> dle směrnice T47</w:t>
      </w:r>
      <w:r w:rsidR="008645FA" w:rsidRPr="00F055C4">
        <w:t xml:space="preserve">, včetně potvrzení o odevzdání jednoho </w:t>
      </w:r>
      <w:proofErr w:type="spellStart"/>
      <w:r w:rsidR="008645FA" w:rsidRPr="00F055C4">
        <w:t>paré</w:t>
      </w:r>
      <w:proofErr w:type="spellEnd"/>
      <w:r w:rsidR="008645FA" w:rsidRPr="00F055C4">
        <w:t xml:space="preserve"> na příslušný odbor Magistrátu města Brna (OMI) a objednatele (Odbor správy a rozvoje GIS).</w:t>
      </w:r>
      <w:r w:rsidR="00A12486" w:rsidRPr="00F055C4">
        <w:t xml:space="preserve"> </w:t>
      </w:r>
    </w:p>
    <w:p w14:paraId="52CE43AA" w14:textId="49A811E2" w:rsidR="00F76683" w:rsidRPr="00D108F5" w:rsidRDefault="008D4394" w:rsidP="008D4394">
      <w:pPr>
        <w:pStyle w:val="Normlnsslem"/>
        <w:ind w:left="567"/>
      </w:pPr>
      <w:r w:rsidRPr="00D108F5">
        <w:t>- Dodání</w:t>
      </w:r>
      <w:r w:rsidR="00975C14" w:rsidRPr="00D108F5">
        <w:t xml:space="preserve"> originálů</w:t>
      </w:r>
      <w:r w:rsidRPr="00D108F5">
        <w:t xml:space="preserve"> geometrick</w:t>
      </w:r>
      <w:r w:rsidR="00A6182B" w:rsidRPr="00D108F5">
        <w:t>ých</w:t>
      </w:r>
      <w:r w:rsidRPr="00D108F5">
        <w:t xml:space="preserve"> plán</w:t>
      </w:r>
      <w:r w:rsidR="00A6182B" w:rsidRPr="00D108F5">
        <w:t>ů</w:t>
      </w:r>
      <w:r w:rsidRPr="00D108F5">
        <w:t xml:space="preserve"> stavby v listinné a digitální formě </w:t>
      </w:r>
      <w:r w:rsidR="00426CF3" w:rsidRPr="00D108F5">
        <w:t>(ve formátu *.</w:t>
      </w:r>
      <w:proofErr w:type="spellStart"/>
      <w:r w:rsidR="00426CF3" w:rsidRPr="00D108F5">
        <w:t>pdf</w:t>
      </w:r>
      <w:proofErr w:type="spellEnd"/>
      <w:r w:rsidR="00426CF3" w:rsidRPr="00D108F5">
        <w:t xml:space="preserve"> jak je předáváno v tisku = vč. razítka a podpisu; výkresy i ve formátu *.</w:t>
      </w:r>
      <w:proofErr w:type="spellStart"/>
      <w:r w:rsidR="00426CF3" w:rsidRPr="00D108F5">
        <w:t>dgn</w:t>
      </w:r>
      <w:proofErr w:type="spellEnd"/>
      <w:r w:rsidR="00426CF3" w:rsidRPr="00D108F5">
        <w:t xml:space="preserve">) </w:t>
      </w:r>
      <w:r w:rsidR="00FF6005">
        <w:t xml:space="preserve">pro každého vlastníka zvlášť </w:t>
      </w:r>
      <w:proofErr w:type="gramStart"/>
      <w:r w:rsidR="00FF6005">
        <w:t xml:space="preserve">a </w:t>
      </w:r>
      <w:r w:rsidRPr="00D108F5">
        <w:t xml:space="preserve"> v</w:t>
      </w:r>
      <w:proofErr w:type="gramEnd"/>
      <w:r w:rsidRPr="00D108F5">
        <w:t xml:space="preserve"> </w:t>
      </w:r>
      <w:r w:rsidR="00FC055C" w:rsidRPr="00D108F5">
        <w:t>počtu</w:t>
      </w:r>
      <w:r w:rsidRPr="00D108F5">
        <w:t xml:space="preserve"> vyhotovení (kompletech)</w:t>
      </w:r>
      <w:r w:rsidR="00FC055C" w:rsidRPr="00D108F5">
        <w:t xml:space="preserve"> pro potřeby uzavření</w:t>
      </w:r>
      <w:r w:rsidR="00CE771E" w:rsidRPr="00D108F5">
        <w:t xml:space="preserve"> všech</w:t>
      </w:r>
      <w:r w:rsidR="00FC055C" w:rsidRPr="00D108F5">
        <w:t xml:space="preserve"> smluv o služebnostech</w:t>
      </w:r>
      <w:r w:rsidRPr="00D108F5">
        <w:t xml:space="preserve"> </w:t>
      </w:r>
      <w:r w:rsidR="00CE771E" w:rsidRPr="00D108F5">
        <w:t>(</w:t>
      </w:r>
      <w:r w:rsidR="005C146C">
        <w:t xml:space="preserve">2 až 7 ks; </w:t>
      </w:r>
      <w:r w:rsidRPr="00D108F5">
        <w:t>počet bude upřesněn objednatelem</w:t>
      </w:r>
      <w:r w:rsidR="00CE771E" w:rsidRPr="00D108F5">
        <w:t>)</w:t>
      </w:r>
      <w:r w:rsidRPr="00D108F5">
        <w:t xml:space="preserve">. </w:t>
      </w:r>
      <w:r w:rsidR="00FD437C" w:rsidRPr="00D108F5">
        <w:t>G</w:t>
      </w:r>
      <w:r w:rsidR="00F76683" w:rsidRPr="00D108F5">
        <w:t>eometrický plán bude obsahovat zejména:</w:t>
      </w:r>
    </w:p>
    <w:p w14:paraId="049FD228" w14:textId="10B4B89E" w:rsidR="008D4394" w:rsidRPr="00D108F5" w:rsidRDefault="00F76683" w:rsidP="008D4394">
      <w:pPr>
        <w:pStyle w:val="Normlnsslem"/>
        <w:ind w:left="567"/>
      </w:pPr>
      <w:r w:rsidRPr="00D108F5">
        <w:t>a) Souhrnnou tabulku všech dotčených pozemků, čísel vlastníků, výměry inženýrské sítě na jednotlivých pozemcích (m, m2). Pro každého vlastníka bude zpracována i tabulka zvlášť.</w:t>
      </w:r>
    </w:p>
    <w:p w14:paraId="7B4F1262" w14:textId="77370D3D" w:rsidR="00E6117B" w:rsidRPr="00D108F5" w:rsidRDefault="00F76683" w:rsidP="007A4BED">
      <w:pPr>
        <w:pStyle w:val="Normlnsslem"/>
        <w:ind w:left="567"/>
      </w:pPr>
      <w:r w:rsidRPr="00D108F5">
        <w:t xml:space="preserve">b) </w:t>
      </w:r>
      <w:r w:rsidR="00E6117B" w:rsidRPr="00D108F5">
        <w:t>Výkresovou část</w:t>
      </w:r>
      <w:r w:rsidR="00C86706" w:rsidRPr="00D108F5">
        <w:t xml:space="preserve"> s </w:t>
      </w:r>
      <w:r w:rsidR="00E6117B" w:rsidRPr="00D108F5">
        <w:t>vyznačení</w:t>
      </w:r>
      <w:r w:rsidR="00C86706" w:rsidRPr="00D108F5">
        <w:t>m</w:t>
      </w:r>
      <w:r w:rsidR="00E6117B" w:rsidRPr="00D108F5">
        <w:t xml:space="preserve"> inženýrské sítě </w:t>
      </w:r>
      <w:r w:rsidR="00C86706" w:rsidRPr="00D108F5">
        <w:t>(</w:t>
      </w:r>
      <w:r w:rsidR="00E6117B" w:rsidRPr="00D108F5">
        <w:t>rozšířené o nezbytnou plochu služebnosti</w:t>
      </w:r>
      <w:r w:rsidR="00C86706" w:rsidRPr="00D108F5">
        <w:t>). Její součástí bude s</w:t>
      </w:r>
      <w:r w:rsidR="00E6117B" w:rsidRPr="00D108F5">
        <w:t>ituace celé trasy</w:t>
      </w:r>
      <w:r w:rsidR="00C86706" w:rsidRPr="00D108F5">
        <w:t xml:space="preserve"> (vč.</w:t>
      </w:r>
      <w:r w:rsidR="00E6117B" w:rsidRPr="00D108F5">
        <w:t xml:space="preserve"> vyznačení kladu jednotlivých listů</w:t>
      </w:r>
      <w:r w:rsidR="00C86706" w:rsidRPr="00D108F5">
        <w:t>) a j</w:t>
      </w:r>
      <w:r w:rsidR="00E6117B" w:rsidRPr="00D108F5">
        <w:t xml:space="preserve">ednotlivé listy (výkresy částí </w:t>
      </w:r>
      <w:r w:rsidR="00C86706" w:rsidRPr="00D108F5">
        <w:t>inženýrské sítě</w:t>
      </w:r>
      <w:r w:rsidR="00E6117B" w:rsidRPr="00D108F5">
        <w:t>, kóty</w:t>
      </w:r>
      <w:r w:rsidR="00C86706" w:rsidRPr="00D108F5">
        <w:t>).</w:t>
      </w:r>
    </w:p>
    <w:p w14:paraId="01BE19F5" w14:textId="77777777" w:rsidR="008D4394" w:rsidRPr="00F055C4" w:rsidRDefault="008D4394" w:rsidP="008D4394">
      <w:pPr>
        <w:pStyle w:val="Normlnsslem"/>
        <w:ind w:left="567"/>
      </w:pPr>
      <w:r w:rsidRPr="00F055C4">
        <w:t>- Dodání ostatních dokumentů potřebných ke zkušebnímu provozu a kolaudaci stavby v součinnosti s objednatelem.</w:t>
      </w:r>
    </w:p>
    <w:p w14:paraId="323CF442" w14:textId="77777777" w:rsidR="00C4621B" w:rsidRPr="00F055C4" w:rsidRDefault="00C4621B" w:rsidP="00C4621B">
      <w:pPr>
        <w:pStyle w:val="Normlnsslem"/>
        <w:ind w:left="567"/>
      </w:pPr>
      <w:r w:rsidRPr="00F055C4">
        <w:t>Projektové dokumentace skutečného stavu provedení stavby bude oražena „Dokumentace skutečného provedení“ a podepsána zhotovitelem (jednotlivé výkresy, schémata, tech. zprávy apod.).</w:t>
      </w:r>
    </w:p>
    <w:p w14:paraId="0D8EE08F" w14:textId="77BC77FE" w:rsidR="000029E5" w:rsidRPr="00F055C4" w:rsidRDefault="000029E5" w:rsidP="000029E5">
      <w:pPr>
        <w:pStyle w:val="Normlnsslem"/>
        <w:ind w:left="567"/>
        <w:rPr>
          <w:szCs w:val="22"/>
        </w:rPr>
      </w:pPr>
      <w:r w:rsidRPr="00F055C4">
        <w:rPr>
          <w:szCs w:val="22"/>
        </w:rPr>
        <w:t>Elektronická část bude kompletně ve formátu *.</w:t>
      </w:r>
      <w:proofErr w:type="spellStart"/>
      <w:r w:rsidRPr="00F055C4">
        <w:rPr>
          <w:szCs w:val="22"/>
        </w:rPr>
        <w:t>pdf</w:t>
      </w:r>
      <w:proofErr w:type="spellEnd"/>
      <w:r w:rsidRPr="00F055C4">
        <w:rPr>
          <w:szCs w:val="22"/>
        </w:rPr>
        <w:t xml:space="preserve">, výkresová část vč. tech. </w:t>
      </w:r>
      <w:r w:rsidR="00C436F6" w:rsidRPr="00F055C4">
        <w:rPr>
          <w:szCs w:val="22"/>
        </w:rPr>
        <w:t>z</w:t>
      </w:r>
      <w:r w:rsidRPr="00F055C4">
        <w:rPr>
          <w:szCs w:val="22"/>
        </w:rPr>
        <w:t>práv apod. též v otevřeném formátu dle typu dokumentu *.doc, *.</w:t>
      </w:r>
      <w:proofErr w:type="spellStart"/>
      <w:r w:rsidRPr="00F055C4">
        <w:rPr>
          <w:szCs w:val="22"/>
        </w:rPr>
        <w:t>xls</w:t>
      </w:r>
      <w:proofErr w:type="spellEnd"/>
      <w:r w:rsidRPr="00F055C4">
        <w:rPr>
          <w:szCs w:val="22"/>
        </w:rPr>
        <w:t>, *.</w:t>
      </w:r>
      <w:proofErr w:type="spellStart"/>
      <w:r w:rsidRPr="00F055C4">
        <w:rPr>
          <w:szCs w:val="22"/>
        </w:rPr>
        <w:t>dwg</w:t>
      </w:r>
      <w:proofErr w:type="spellEnd"/>
      <w:r w:rsidRPr="00F055C4">
        <w:rPr>
          <w:szCs w:val="22"/>
        </w:rPr>
        <w:t xml:space="preserve"> atd. </w:t>
      </w:r>
    </w:p>
    <w:p w14:paraId="19692F69" w14:textId="19EEA405" w:rsidR="00001573" w:rsidRPr="00F055C4" w:rsidRDefault="00001573" w:rsidP="000029E5">
      <w:pPr>
        <w:pStyle w:val="Normlnsslem"/>
        <w:ind w:left="567"/>
      </w:pPr>
      <w:r w:rsidRPr="00F055C4">
        <w:t xml:space="preserve">Tištěná </w:t>
      </w:r>
      <w:proofErr w:type="spellStart"/>
      <w:r w:rsidRPr="00F055C4">
        <w:t>paré</w:t>
      </w:r>
      <w:proofErr w:type="spellEnd"/>
      <w:r w:rsidRPr="00F055C4">
        <w:t xml:space="preserve"> </w:t>
      </w:r>
      <w:r w:rsidR="00FB7FD6" w:rsidRPr="00F055C4">
        <w:t>budou předána v šanonu pro každý výtisk zvlášť. Budou obsahovat</w:t>
      </w:r>
      <w:r w:rsidR="003A115C" w:rsidRPr="00F055C4">
        <w:t xml:space="preserve"> objednatelem odsouhlasený</w:t>
      </w:r>
      <w:r w:rsidR="00FB7FD6" w:rsidRPr="00F055C4">
        <w:t xml:space="preserve"> seznam, dle kterého budou doklady očíslovány a seřazeny vzestupně.</w:t>
      </w:r>
      <w:r w:rsidR="00E441DF" w:rsidRPr="00F055C4">
        <w:t xml:space="preserve"> Elektronická verze bude provedena shodně (seznam, číslování a pojmenování adresářů, číslování a příp. pojmenování souborů).</w:t>
      </w:r>
    </w:p>
    <w:p w14:paraId="66F7022F" w14:textId="350B461D" w:rsidR="008645FA" w:rsidRDefault="00A12486" w:rsidP="000029E5">
      <w:pPr>
        <w:pStyle w:val="Normlnsslem"/>
        <w:ind w:left="567"/>
      </w:pPr>
      <w:r w:rsidRPr="00F055C4">
        <w:t xml:space="preserve">Veškerá tato dokumentace bude předána </w:t>
      </w:r>
      <w:r w:rsidR="00F055C4" w:rsidRPr="00F055C4">
        <w:t xml:space="preserve">(zvlášť pro: trolejové vedení, kabelové trasy, měnírny) ve 4 vyhotoveních </w:t>
      </w:r>
      <w:r w:rsidR="008F2F6A" w:rsidRPr="00F055C4">
        <w:t>v listinné podobě</w:t>
      </w:r>
      <w:r w:rsidR="00001573" w:rsidRPr="00F055C4">
        <w:t xml:space="preserve"> (1x originál, </w:t>
      </w:r>
      <w:r w:rsidR="00F055C4" w:rsidRPr="00F055C4">
        <w:t>3</w:t>
      </w:r>
      <w:r w:rsidR="00001573" w:rsidRPr="00F055C4">
        <w:t>x kopie)</w:t>
      </w:r>
      <w:r w:rsidR="008F2F6A" w:rsidRPr="00F055C4">
        <w:t xml:space="preserve">; v elektronické podobě na </w:t>
      </w:r>
      <w:r w:rsidR="00F055C4" w:rsidRPr="00F055C4">
        <w:t>2</w:t>
      </w:r>
      <w:r w:rsidR="008F2F6A" w:rsidRPr="00F055C4">
        <w:t xml:space="preserve"> CD a </w:t>
      </w:r>
      <w:r w:rsidR="00F055C4" w:rsidRPr="00F055C4">
        <w:t>2</w:t>
      </w:r>
      <w:r w:rsidR="008F2F6A" w:rsidRPr="00F055C4">
        <w:t xml:space="preserve"> </w:t>
      </w:r>
      <w:proofErr w:type="spellStart"/>
      <w:r w:rsidR="008F2F6A" w:rsidRPr="00F055C4">
        <w:t>flash</w:t>
      </w:r>
      <w:proofErr w:type="spellEnd"/>
      <w:r w:rsidR="008F2F6A" w:rsidRPr="00F055C4">
        <w:t xml:space="preserve"> discích.</w:t>
      </w:r>
      <w:r w:rsidR="000029E5" w:rsidRPr="00F055C4">
        <w:t xml:space="preserve"> </w:t>
      </w:r>
    </w:p>
    <w:p w14:paraId="1A31B465" w14:textId="77777777" w:rsidR="00DB452E" w:rsidRDefault="00DB452E" w:rsidP="00DB452E">
      <w:pPr>
        <w:pStyle w:val="Normlnsslem"/>
        <w:ind w:left="567"/>
        <w:rPr>
          <w:color w:val="EE0000"/>
        </w:rPr>
      </w:pPr>
    </w:p>
    <w:p w14:paraId="42C2C9D6" w14:textId="77777777" w:rsidR="00AD680E" w:rsidRDefault="00AD680E" w:rsidP="00DB452E">
      <w:pPr>
        <w:pStyle w:val="Normlnsslem"/>
        <w:ind w:left="567"/>
        <w:rPr>
          <w:color w:val="EE0000"/>
        </w:rPr>
      </w:pPr>
    </w:p>
    <w:p w14:paraId="66BD7ABF" w14:textId="7E51C98E" w:rsidR="00C1571C" w:rsidRPr="00AE7A8D" w:rsidRDefault="00C62292" w:rsidP="005F306B">
      <w:pPr>
        <w:pStyle w:val="Normlnsslem"/>
        <w:rPr>
          <w:b/>
          <w:bCs/>
          <w:u w:val="single"/>
        </w:rPr>
      </w:pPr>
      <w:r w:rsidRPr="00AE7A8D">
        <w:rPr>
          <w:b/>
          <w:bCs/>
          <w:u w:val="single"/>
        </w:rPr>
        <w:t>B</w:t>
      </w:r>
      <w:r w:rsidR="00CE345C" w:rsidRPr="00AE7A8D">
        <w:rPr>
          <w:b/>
          <w:bCs/>
          <w:u w:val="single"/>
        </w:rPr>
        <w:t xml:space="preserve">) </w:t>
      </w:r>
      <w:r w:rsidRPr="00AE7A8D">
        <w:rPr>
          <w:b/>
          <w:bCs/>
          <w:u w:val="single"/>
        </w:rPr>
        <w:t xml:space="preserve">Změny </w:t>
      </w:r>
      <w:r w:rsidR="00643195" w:rsidRPr="00AE7A8D">
        <w:rPr>
          <w:b/>
          <w:bCs/>
          <w:u w:val="single"/>
        </w:rPr>
        <w:t>rozsahu díla oproti dokumentaci pro výběr zhotovitele</w:t>
      </w:r>
      <w:r w:rsidR="00CE345C" w:rsidRPr="00AE7A8D">
        <w:rPr>
          <w:b/>
          <w:bCs/>
          <w:u w:val="single"/>
        </w:rPr>
        <w:t>:</w:t>
      </w:r>
    </w:p>
    <w:p w14:paraId="5050EC50" w14:textId="76703470" w:rsidR="00AE7A8D" w:rsidRPr="00D108F5" w:rsidRDefault="00AE7A8D" w:rsidP="00AE7A8D">
      <w:pPr>
        <w:pStyle w:val="Normlnsslem"/>
        <w:ind w:left="705"/>
      </w:pPr>
      <w:r w:rsidRPr="00D108F5">
        <w:t>Grafické podklady k níže uvedeným bodům jsou zpracovány ve zvláštní</w:t>
      </w:r>
      <w:r w:rsidRPr="00D108F5">
        <w:rPr>
          <w:b/>
          <w:bCs/>
        </w:rPr>
        <w:t xml:space="preserve"> Příloze č.5</w:t>
      </w:r>
      <w:r w:rsidR="00C45B41">
        <w:rPr>
          <w:b/>
          <w:bCs/>
        </w:rPr>
        <w:t xml:space="preserve"> </w:t>
      </w:r>
      <w:r w:rsidR="007D077F">
        <w:rPr>
          <w:b/>
          <w:bCs/>
        </w:rPr>
        <w:t>smlouvy</w:t>
      </w:r>
      <w:r w:rsidRPr="00D108F5">
        <w:rPr>
          <w:b/>
          <w:bCs/>
        </w:rPr>
        <w:t xml:space="preserve"> </w:t>
      </w:r>
      <w:r w:rsidRPr="00D108F5">
        <w:t>– Specifikace díla – grafická část.</w:t>
      </w:r>
    </w:p>
    <w:p w14:paraId="291F1AAF" w14:textId="77777777" w:rsidR="00AE7A8D" w:rsidRPr="00AE7A8D" w:rsidRDefault="00AE7A8D" w:rsidP="00AE7A8D">
      <w:pPr>
        <w:pStyle w:val="Normlnsslem"/>
        <w:ind w:left="705"/>
        <w:rPr>
          <w:b/>
          <w:bCs/>
          <w:color w:val="EE0000"/>
        </w:rPr>
      </w:pPr>
    </w:p>
    <w:p w14:paraId="520B9F12" w14:textId="59A64181" w:rsidR="0003197D" w:rsidRPr="00BF5EEA" w:rsidRDefault="0003197D" w:rsidP="0003197D">
      <w:pPr>
        <w:pStyle w:val="Normlnsslem"/>
        <w:numPr>
          <w:ilvl w:val="0"/>
          <w:numId w:val="25"/>
        </w:numPr>
        <w:rPr>
          <w:b/>
          <w:bCs/>
        </w:rPr>
      </w:pPr>
      <w:r w:rsidRPr="00BF5EEA">
        <w:rPr>
          <w:b/>
          <w:bCs/>
        </w:rPr>
        <w:t>Kabelové trasy</w:t>
      </w:r>
      <w:r w:rsidR="00BF5EEA">
        <w:rPr>
          <w:b/>
          <w:bCs/>
        </w:rPr>
        <w:t>,</w:t>
      </w:r>
      <w:r w:rsidR="00A1504B" w:rsidRPr="00BF5EEA">
        <w:rPr>
          <w:b/>
          <w:bCs/>
        </w:rPr>
        <w:t xml:space="preserve"> napájecí kabely</w:t>
      </w:r>
      <w:r w:rsidR="00BF5EEA">
        <w:rPr>
          <w:b/>
          <w:bCs/>
        </w:rPr>
        <w:t>, rozpojovací skříně</w:t>
      </w:r>
      <w:r w:rsidRPr="00BF5EEA">
        <w:rPr>
          <w:b/>
          <w:bCs/>
        </w:rPr>
        <w:t>:</w:t>
      </w:r>
    </w:p>
    <w:p w14:paraId="15D2DE13" w14:textId="77777777" w:rsidR="00A1504B" w:rsidRPr="00BF5EEA" w:rsidRDefault="0003197D" w:rsidP="0003197D">
      <w:pPr>
        <w:pStyle w:val="Normlnsslem"/>
        <w:numPr>
          <w:ilvl w:val="0"/>
          <w:numId w:val="26"/>
        </w:numPr>
      </w:pPr>
      <w:r w:rsidRPr="00BF5EEA">
        <w:t>Zrušení úsek</w:t>
      </w:r>
      <w:r w:rsidR="00A1504B" w:rsidRPr="00BF5EEA">
        <w:t>u:</w:t>
      </w:r>
      <w:r w:rsidRPr="00BF5EEA">
        <w:t xml:space="preserve"> 124</w:t>
      </w:r>
      <w:r w:rsidR="00A1504B" w:rsidRPr="00BF5EEA">
        <w:t xml:space="preserve"> (</w:t>
      </w:r>
      <w:proofErr w:type="gramStart"/>
      <w:r w:rsidR="00A1504B" w:rsidRPr="00BF5EEA">
        <w:t>celý - od</w:t>
      </w:r>
      <w:proofErr w:type="gramEnd"/>
      <w:r w:rsidR="00A1504B" w:rsidRPr="00BF5EEA">
        <w:t xml:space="preserve"> měnírny Terasy až po nap. bod)</w:t>
      </w:r>
    </w:p>
    <w:p w14:paraId="22E24EC8" w14:textId="3FE47482" w:rsidR="0003197D" w:rsidRPr="00BF5EEA" w:rsidRDefault="00A1504B" w:rsidP="0003197D">
      <w:pPr>
        <w:pStyle w:val="Normlnsslem"/>
        <w:numPr>
          <w:ilvl w:val="0"/>
          <w:numId w:val="26"/>
        </w:numPr>
      </w:pPr>
      <w:r w:rsidRPr="00BF5EEA">
        <w:t xml:space="preserve">Vypuštění úseku 187a (od </w:t>
      </w:r>
      <w:proofErr w:type="spellStart"/>
      <w:r w:rsidRPr="00BF5EEA">
        <w:t>rozp</w:t>
      </w:r>
      <w:proofErr w:type="spellEnd"/>
      <w:r w:rsidRPr="00BF5EEA">
        <w:t>. skříní 187 dále)</w:t>
      </w:r>
      <w:r w:rsidR="00132B51" w:rsidRPr="00BF5EEA">
        <w:t xml:space="preserve"> a</w:t>
      </w:r>
      <w:r w:rsidRPr="00BF5EEA">
        <w:t xml:space="preserve"> </w:t>
      </w:r>
      <w:proofErr w:type="spellStart"/>
      <w:r w:rsidRPr="00BF5EEA">
        <w:t>kabelovodu</w:t>
      </w:r>
      <w:proofErr w:type="spellEnd"/>
      <w:r w:rsidRPr="00BF5EEA">
        <w:t xml:space="preserve"> vč. kabeláže </w:t>
      </w:r>
      <w:r w:rsidR="00132B51" w:rsidRPr="00BF5EEA">
        <w:t xml:space="preserve">(od </w:t>
      </w:r>
      <w:proofErr w:type="spellStart"/>
      <w:r w:rsidR="00132B51" w:rsidRPr="00BF5EEA">
        <w:t>rozp</w:t>
      </w:r>
      <w:proofErr w:type="spellEnd"/>
      <w:r w:rsidR="00132B51" w:rsidRPr="00BF5EEA">
        <w:t>. skříní 1</w:t>
      </w:r>
      <w:r w:rsidR="00132B51" w:rsidRPr="00B802BF">
        <w:t>87 dále)</w:t>
      </w:r>
      <w:r w:rsidR="005774E3" w:rsidRPr="00B802BF">
        <w:t>.</w:t>
      </w:r>
      <w:r w:rsidR="00132B51" w:rsidRPr="00B802BF">
        <w:t xml:space="preserve"> </w:t>
      </w:r>
      <w:r w:rsidR="0086452A" w:rsidRPr="00B802BF">
        <w:t>Vybudování kabelové trasy vč. kabeláže pro úsek 187 zůstává, napojení na trolejové vedení bude však provedeno bez rozpojovacích skříní PRIS.</w:t>
      </w:r>
    </w:p>
    <w:p w14:paraId="7A4B2DE8" w14:textId="144C30BA" w:rsidR="0003197D" w:rsidRPr="00E102A0" w:rsidRDefault="0003197D" w:rsidP="0003197D">
      <w:pPr>
        <w:pStyle w:val="Normlnsslem"/>
        <w:numPr>
          <w:ilvl w:val="0"/>
          <w:numId w:val="26"/>
        </w:numPr>
      </w:pPr>
      <w:r w:rsidRPr="00E102A0">
        <w:lastRenderedPageBreak/>
        <w:t xml:space="preserve">Zrušení prázdných </w:t>
      </w:r>
      <w:proofErr w:type="spellStart"/>
      <w:r w:rsidRPr="00E102A0">
        <w:t>kabelovodů</w:t>
      </w:r>
      <w:proofErr w:type="spellEnd"/>
      <w:r w:rsidRPr="00E102A0">
        <w:t xml:space="preserve"> (ul. Těžební a </w:t>
      </w:r>
      <w:proofErr w:type="spellStart"/>
      <w:r w:rsidRPr="00E102A0">
        <w:t>Tuřanka</w:t>
      </w:r>
      <w:proofErr w:type="spellEnd"/>
      <w:r w:rsidRPr="00E102A0">
        <w:t>)</w:t>
      </w:r>
      <w:r w:rsidR="00E102A0" w:rsidRPr="00E102A0">
        <w:t xml:space="preserve">, tj. úseků, </w:t>
      </w:r>
      <w:r w:rsidR="00A56035">
        <w:t>v nichž,</w:t>
      </w:r>
      <w:r w:rsidR="00E102A0" w:rsidRPr="00E102A0">
        <w:t xml:space="preserve"> v rámci projektu</w:t>
      </w:r>
      <w:r w:rsidR="00A56035">
        <w:t>,</w:t>
      </w:r>
      <w:r w:rsidR="00E102A0" w:rsidRPr="00E102A0">
        <w:t xml:space="preserve"> nejsou uloženy žádné trakční kabely.</w:t>
      </w:r>
    </w:p>
    <w:p w14:paraId="312D0EE0" w14:textId="7D7279F1" w:rsidR="0003197D" w:rsidRPr="00E102A0" w:rsidRDefault="00E102A0" w:rsidP="0003197D">
      <w:pPr>
        <w:pStyle w:val="Normlnsslem"/>
        <w:numPr>
          <w:ilvl w:val="0"/>
          <w:numId w:val="26"/>
        </w:numPr>
      </w:pPr>
      <w:r w:rsidRPr="00E102A0">
        <w:t xml:space="preserve">Zkrácení </w:t>
      </w:r>
      <w:proofErr w:type="spellStart"/>
      <w:r w:rsidRPr="00E102A0">
        <w:t>kabelovodu</w:t>
      </w:r>
      <w:proofErr w:type="spellEnd"/>
      <w:r w:rsidRPr="00E102A0">
        <w:t xml:space="preserve"> o úsek vyvolaný přesunem </w:t>
      </w:r>
      <w:r w:rsidR="0003197D" w:rsidRPr="00E102A0">
        <w:t>napaječe 186a před žel</w:t>
      </w:r>
      <w:r w:rsidRPr="00E102A0">
        <w:t>ezniční</w:t>
      </w:r>
      <w:r w:rsidR="0003197D" w:rsidRPr="00E102A0">
        <w:t xml:space="preserve"> </w:t>
      </w:r>
      <w:r w:rsidRPr="00E102A0">
        <w:t>m</w:t>
      </w:r>
      <w:r w:rsidR="0003197D" w:rsidRPr="00E102A0">
        <w:t>ost</w:t>
      </w:r>
      <w:r w:rsidR="00A56035">
        <w:t xml:space="preserve"> (směrem od měnírny Terasy)</w:t>
      </w:r>
      <w:r w:rsidRPr="00E102A0">
        <w:t>.</w:t>
      </w:r>
    </w:p>
    <w:p w14:paraId="28A068F0" w14:textId="4B043D85" w:rsidR="0003197D" w:rsidRPr="00E85141" w:rsidRDefault="0003197D" w:rsidP="0003197D">
      <w:pPr>
        <w:pStyle w:val="Normlnsslem"/>
        <w:numPr>
          <w:ilvl w:val="0"/>
          <w:numId w:val="26"/>
        </w:numPr>
      </w:pPr>
      <w:r w:rsidRPr="00E85141">
        <w:t xml:space="preserve">Náhrada </w:t>
      </w:r>
      <w:proofErr w:type="spellStart"/>
      <w:r w:rsidRPr="00E85141">
        <w:t>kabelovodu</w:t>
      </w:r>
      <w:proofErr w:type="spellEnd"/>
      <w:r w:rsidRPr="00E85141">
        <w:t xml:space="preserve"> prostým uložením kabeláže (vč. </w:t>
      </w:r>
      <w:proofErr w:type="spellStart"/>
      <w:r w:rsidRPr="00E85141">
        <w:t>přípoloží</w:t>
      </w:r>
      <w:proofErr w:type="spellEnd"/>
      <w:r w:rsidRPr="00E85141">
        <w:t xml:space="preserve">) do země v trase, kde jsou </w:t>
      </w:r>
      <w:r w:rsidR="00E85141" w:rsidRPr="00E85141">
        <w:t xml:space="preserve">pouze </w:t>
      </w:r>
      <w:r w:rsidRPr="00E85141">
        <w:t>4 kabely</w:t>
      </w:r>
      <w:r w:rsidR="0019439C">
        <w:t xml:space="preserve">. </w:t>
      </w:r>
      <w:proofErr w:type="spellStart"/>
      <w:r w:rsidR="0019439C">
        <w:t>Vyjímku</w:t>
      </w:r>
      <w:proofErr w:type="spellEnd"/>
      <w:r w:rsidR="0019439C">
        <w:t xml:space="preserve"> tvoří úseky, kde prosté uložení není možné (např. požadovaná ochrana při křížení některých sítí, pod vozovkou apod.). </w:t>
      </w:r>
      <w:r w:rsidR="0004337D">
        <w:t>Rozsah změny je stanoven výkazem výměr.</w:t>
      </w:r>
    </w:p>
    <w:p w14:paraId="1B3BF777" w14:textId="52479AFB" w:rsidR="00461A56" w:rsidRPr="00923518" w:rsidRDefault="0003197D" w:rsidP="0003197D">
      <w:pPr>
        <w:pStyle w:val="Normlnsslem"/>
        <w:numPr>
          <w:ilvl w:val="0"/>
          <w:numId w:val="26"/>
        </w:numPr>
      </w:pPr>
      <w:r w:rsidRPr="00F445F0">
        <w:t>Zrušení všech koncových rozpojovacích skříní PRIS</w:t>
      </w:r>
      <w:r w:rsidR="00F445F0" w:rsidRPr="00F445F0">
        <w:t xml:space="preserve"> (1</w:t>
      </w:r>
      <w:r w:rsidR="00615D2E">
        <w:t>5</w:t>
      </w:r>
      <w:r w:rsidR="00F445F0" w:rsidRPr="00F445F0">
        <w:t>ks)</w:t>
      </w:r>
      <w:r w:rsidRPr="00F445F0">
        <w:t>. Zachová</w:t>
      </w:r>
      <w:r w:rsidR="00F445F0" w:rsidRPr="00F445F0">
        <w:t>ny budou</w:t>
      </w:r>
      <w:r w:rsidRPr="00F445F0">
        <w:t xml:space="preserve"> pouze </w:t>
      </w:r>
      <w:r w:rsidR="00F445F0" w:rsidRPr="00F445F0">
        <w:t xml:space="preserve">ty </w:t>
      </w:r>
      <w:r w:rsidRPr="00F445F0">
        <w:t>průběžn</w:t>
      </w:r>
      <w:r w:rsidR="00F445F0" w:rsidRPr="00F445F0">
        <w:t>é</w:t>
      </w:r>
      <w:r w:rsidRPr="00F445F0">
        <w:t>.</w:t>
      </w:r>
      <w:r w:rsidR="00F445F0">
        <w:rPr>
          <w:color w:val="EE0000"/>
        </w:rPr>
        <w:t xml:space="preserve"> </w:t>
      </w:r>
    </w:p>
    <w:p w14:paraId="07EA56C1" w14:textId="77777777" w:rsidR="00923518" w:rsidRPr="00B90CC7" w:rsidRDefault="00923518" w:rsidP="00923518">
      <w:pPr>
        <w:pStyle w:val="Normlnsslem"/>
        <w:ind w:left="927"/>
      </w:pPr>
    </w:p>
    <w:p w14:paraId="662A5A0B" w14:textId="45C5F3F4" w:rsidR="0003197D" w:rsidRPr="00A1504B" w:rsidRDefault="0003197D" w:rsidP="0003197D">
      <w:pPr>
        <w:pStyle w:val="Normlnsslem"/>
        <w:numPr>
          <w:ilvl w:val="0"/>
          <w:numId w:val="25"/>
        </w:numPr>
        <w:rPr>
          <w:b/>
          <w:bCs/>
        </w:rPr>
      </w:pPr>
      <w:r w:rsidRPr="00A1504B">
        <w:rPr>
          <w:b/>
          <w:bCs/>
        </w:rPr>
        <w:t xml:space="preserve">Optické trasy a </w:t>
      </w:r>
      <w:proofErr w:type="spellStart"/>
      <w:r w:rsidRPr="00A1504B">
        <w:rPr>
          <w:b/>
          <w:bCs/>
        </w:rPr>
        <w:t>přípolože</w:t>
      </w:r>
      <w:proofErr w:type="spellEnd"/>
      <w:r w:rsidRPr="00A1504B">
        <w:rPr>
          <w:b/>
          <w:bCs/>
        </w:rPr>
        <w:t>:</w:t>
      </w:r>
    </w:p>
    <w:p w14:paraId="01CD4B51" w14:textId="71733655" w:rsidR="0003197D" w:rsidRPr="00A1504B" w:rsidRDefault="0003197D" w:rsidP="0003197D">
      <w:pPr>
        <w:pStyle w:val="Normlnsslem"/>
        <w:numPr>
          <w:ilvl w:val="0"/>
          <w:numId w:val="26"/>
        </w:numPr>
      </w:pPr>
      <w:r w:rsidRPr="00A1504B">
        <w:t xml:space="preserve">Zachovají se pouze </w:t>
      </w:r>
      <w:r w:rsidR="0098628A">
        <w:t>trasy optických kabelů</w:t>
      </w:r>
      <w:r w:rsidRPr="00A1504B">
        <w:t xml:space="preserve"> a chráničky, které využívají výkopů prováděných v rámci nap</w:t>
      </w:r>
      <w:r w:rsidR="00A1504B" w:rsidRPr="00A1504B">
        <w:t>ájecích</w:t>
      </w:r>
      <w:r w:rsidRPr="00A1504B">
        <w:t xml:space="preserve"> kabelů.</w:t>
      </w:r>
      <w:r w:rsidR="009F33A8" w:rsidRPr="009F33A8">
        <w:t xml:space="preserve"> </w:t>
      </w:r>
      <w:r w:rsidR="009F33A8">
        <w:t>Rozsah změny je stanoven výkazem výměr.</w:t>
      </w:r>
    </w:p>
    <w:p w14:paraId="3BCF0472" w14:textId="77777777" w:rsidR="0003197D" w:rsidRPr="0003197D" w:rsidRDefault="0003197D" w:rsidP="0003197D">
      <w:pPr>
        <w:pStyle w:val="Normlnsslem"/>
        <w:rPr>
          <w:color w:val="EE0000"/>
        </w:rPr>
      </w:pPr>
    </w:p>
    <w:p w14:paraId="0FEA4EBA" w14:textId="5A2BC8A1" w:rsidR="0003197D" w:rsidRPr="00E102A0" w:rsidRDefault="0003197D" w:rsidP="0003197D">
      <w:pPr>
        <w:pStyle w:val="Normlnsslem"/>
        <w:numPr>
          <w:ilvl w:val="0"/>
          <w:numId w:val="25"/>
        </w:numPr>
        <w:rPr>
          <w:b/>
          <w:bCs/>
        </w:rPr>
      </w:pPr>
      <w:r w:rsidRPr="00E102A0">
        <w:rPr>
          <w:b/>
          <w:bCs/>
        </w:rPr>
        <w:t>Trolejové vedení</w:t>
      </w:r>
      <w:r w:rsidR="00991DFF" w:rsidRPr="00BF5EEA">
        <w:rPr>
          <w:b/>
          <w:bCs/>
        </w:rPr>
        <w:t>:</w:t>
      </w:r>
    </w:p>
    <w:p w14:paraId="2ADB00BA" w14:textId="4446F891" w:rsidR="0003197D" w:rsidRDefault="0003197D" w:rsidP="0003197D">
      <w:pPr>
        <w:pStyle w:val="Normlnsslem"/>
        <w:numPr>
          <w:ilvl w:val="0"/>
          <w:numId w:val="26"/>
        </w:numPr>
      </w:pPr>
      <w:r w:rsidRPr="00E102A0">
        <w:t>Zrušení napáje</w:t>
      </w:r>
      <w:r w:rsidR="00E102A0" w:rsidRPr="00E102A0">
        <w:t>cích</w:t>
      </w:r>
      <w:r w:rsidRPr="00E102A0">
        <w:t xml:space="preserve"> úsek</w:t>
      </w:r>
      <w:r w:rsidR="00E102A0" w:rsidRPr="00E102A0">
        <w:t>ů</w:t>
      </w:r>
      <w:r w:rsidRPr="00E102A0">
        <w:t xml:space="preserve"> 124, 187a.</w:t>
      </w:r>
    </w:p>
    <w:p w14:paraId="1A669EC7" w14:textId="7FBCDF64" w:rsidR="00062BF3" w:rsidRPr="00E102A0" w:rsidRDefault="00062BF3" w:rsidP="0003197D">
      <w:pPr>
        <w:pStyle w:val="Odstavecseseznamem"/>
        <w:numPr>
          <w:ilvl w:val="0"/>
          <w:numId w:val="26"/>
        </w:numPr>
      </w:pPr>
      <w:r w:rsidRPr="00062BF3">
        <w:rPr>
          <w:rFonts w:ascii="Calibri" w:eastAsia="Times New Roman" w:hAnsi="Calibri" w:cs="Times New Roman"/>
          <w:kern w:val="0"/>
          <w:szCs w:val="20"/>
          <w:lang w:eastAsia="cs-CZ"/>
          <w14:ligatures w14:val="none"/>
        </w:rPr>
        <w:t>Zrušení stožárů 149 a 150 včetně úsekového dělení 124/125.</w:t>
      </w:r>
    </w:p>
    <w:p w14:paraId="2EB79A2A" w14:textId="0F295352" w:rsidR="0003197D" w:rsidRDefault="0003197D" w:rsidP="0003197D">
      <w:pPr>
        <w:pStyle w:val="Normlnsslem"/>
        <w:numPr>
          <w:ilvl w:val="0"/>
          <w:numId w:val="26"/>
        </w:numPr>
      </w:pPr>
      <w:r w:rsidRPr="005774E3">
        <w:t>Přesun napaječe 186a před žel</w:t>
      </w:r>
      <w:r w:rsidR="005774E3">
        <w:t>ezniční</w:t>
      </w:r>
      <w:r w:rsidRPr="005774E3">
        <w:t xml:space="preserve"> </w:t>
      </w:r>
      <w:r w:rsidR="005774E3">
        <w:t>m</w:t>
      </w:r>
      <w:r w:rsidRPr="005774E3">
        <w:t>ost</w:t>
      </w:r>
      <w:r w:rsidR="00A56035">
        <w:t xml:space="preserve"> (směrem </w:t>
      </w:r>
      <w:r w:rsidR="0013559D">
        <w:t>k</w:t>
      </w:r>
      <w:r w:rsidR="00A56035">
        <w:t xml:space="preserve"> měnírn</w:t>
      </w:r>
      <w:r w:rsidR="0013559D">
        <w:t>ě</w:t>
      </w:r>
      <w:r w:rsidR="00A56035">
        <w:t xml:space="preserve"> Terasy)</w:t>
      </w:r>
      <w:r w:rsidR="005774E3">
        <w:t>.</w:t>
      </w:r>
    </w:p>
    <w:p w14:paraId="21A8A961" w14:textId="77777777" w:rsidR="005042A3" w:rsidRDefault="005042A3" w:rsidP="005042A3">
      <w:pPr>
        <w:pStyle w:val="Normlnsslem"/>
        <w:numPr>
          <w:ilvl w:val="0"/>
          <w:numId w:val="26"/>
        </w:numPr>
      </w:pPr>
      <w:r>
        <w:t>Úsekový dělič 183/184 nyní umístěný u sloupu 74 přemístit ke sloupu 72 (umístění na hranici dotyčné oblasti). Úsekový dělič 183/184 musí být provozován v rozepnutém stavu, spínací prvek neinstalovat. Použít úsekový dělič bez diod.</w:t>
      </w:r>
    </w:p>
    <w:p w14:paraId="5E76BE90" w14:textId="77777777" w:rsidR="005042A3" w:rsidRDefault="005042A3" w:rsidP="005042A3">
      <w:pPr>
        <w:pStyle w:val="Normlnsslem"/>
        <w:numPr>
          <w:ilvl w:val="0"/>
          <w:numId w:val="26"/>
        </w:numPr>
      </w:pPr>
      <w:r>
        <w:t>Napájecí a zpětný bod 184a nyní umístěný u sloupu 96 přemístit ke sloupu 98 (vymístění mimo dotyčnou oblast směrem k měnírně, ke zdroji napájení).</w:t>
      </w:r>
    </w:p>
    <w:p w14:paraId="0C79805E" w14:textId="77777777" w:rsidR="005042A3" w:rsidRDefault="005042A3" w:rsidP="005042A3">
      <w:pPr>
        <w:pStyle w:val="Normlnsslem"/>
        <w:numPr>
          <w:ilvl w:val="0"/>
          <w:numId w:val="26"/>
        </w:numPr>
      </w:pPr>
      <w:r>
        <w:t xml:space="preserve">Kompenzaci trolejového vedení nyní situovanou mezi sloupy 76 a 82 přemístit za úsekový dělič 183/184 (vymístit mimo dotyčnou oblast). </w:t>
      </w:r>
    </w:p>
    <w:p w14:paraId="2C3E58C3" w14:textId="77777777" w:rsidR="005042A3" w:rsidRDefault="005042A3" w:rsidP="005042A3">
      <w:pPr>
        <w:pStyle w:val="Normlnsslem"/>
        <w:numPr>
          <w:ilvl w:val="0"/>
          <w:numId w:val="26"/>
        </w:numPr>
      </w:pPr>
      <w:r>
        <w:t>V dotyčné oblasti (mezi úsekovým děličem 183/184 a napájecím a zpětným bodem 184a) nesmí být žádné propojení trolejových stop, a to ani u úsekového děliče, ani u bleskojistek a podobně (nesmí být propojeny ani napájecí, ani zpětné troleje).</w:t>
      </w:r>
    </w:p>
    <w:p w14:paraId="43E59C55" w14:textId="7048B667" w:rsidR="00F15311" w:rsidRPr="00B802BF" w:rsidRDefault="00F15311" w:rsidP="00F15311">
      <w:pPr>
        <w:pStyle w:val="Normlnsslem"/>
        <w:numPr>
          <w:ilvl w:val="0"/>
          <w:numId w:val="26"/>
        </w:numPr>
      </w:pPr>
      <w:r w:rsidRPr="00B802BF">
        <w:t xml:space="preserve">Zrušení </w:t>
      </w:r>
      <w:r w:rsidR="00A75DE9" w:rsidRPr="00B802BF">
        <w:t xml:space="preserve">části manipulační trati v úseku </w:t>
      </w:r>
      <w:r w:rsidRPr="00B802BF">
        <w:t>mezi stožár</w:t>
      </w:r>
      <w:r w:rsidR="00A75DE9" w:rsidRPr="00B802BF">
        <w:t>y</w:t>
      </w:r>
      <w:r w:rsidRPr="00B802BF">
        <w:t xml:space="preserve"> 3</w:t>
      </w:r>
      <w:r w:rsidR="00A75DE9" w:rsidRPr="00B802BF">
        <w:t xml:space="preserve">3 až 71, tj. v ulicích Bedřichovická – </w:t>
      </w:r>
      <w:proofErr w:type="gramStart"/>
      <w:r w:rsidR="00A75DE9" w:rsidRPr="00B802BF">
        <w:t>Krejčího - Matlachova</w:t>
      </w:r>
      <w:proofErr w:type="gramEnd"/>
      <w:r w:rsidR="00A75DE9" w:rsidRPr="00B802BF">
        <w:t xml:space="preserve"> </w:t>
      </w:r>
      <w:r w:rsidRPr="00B802BF">
        <w:t>v</w:t>
      </w:r>
      <w:r w:rsidR="00A75DE9" w:rsidRPr="00B802BF">
        <w:t xml:space="preserve"> MČ</w:t>
      </w:r>
      <w:r w:rsidRPr="00B802BF">
        <w:t xml:space="preserve"> Slatin</w:t>
      </w:r>
      <w:r w:rsidR="00A75DE9" w:rsidRPr="00B802BF">
        <w:t>a</w:t>
      </w:r>
      <w:r w:rsidRPr="00B802BF">
        <w:t>.</w:t>
      </w:r>
      <w:r w:rsidR="00A75DE9" w:rsidRPr="00B802BF">
        <w:t xml:space="preserve"> Manipulační trať vedoucí od smyčky na ul. Mikulčická bude provedena pouze po stožáry 31 a 32 včetně.</w:t>
      </w:r>
      <w:r w:rsidRPr="00B802BF">
        <w:t xml:space="preserve"> </w:t>
      </w:r>
      <w:r w:rsidR="00A75DE9" w:rsidRPr="00B802BF">
        <w:t xml:space="preserve">Navíc však budou doplněny </w:t>
      </w:r>
      <w:r w:rsidRPr="00B802BF">
        <w:t>2 stříšk</w:t>
      </w:r>
      <w:r w:rsidR="00A75DE9" w:rsidRPr="00B802BF">
        <w:t>y</w:t>
      </w:r>
      <w:r w:rsidRPr="00B802BF">
        <w:t xml:space="preserve"> pro </w:t>
      </w:r>
      <w:proofErr w:type="spellStart"/>
      <w:r w:rsidRPr="00B802BF">
        <w:t>natrolejování</w:t>
      </w:r>
      <w:proofErr w:type="spellEnd"/>
      <w:r w:rsidRPr="00B802BF">
        <w:t xml:space="preserve"> trolejbusu</w:t>
      </w:r>
      <w:r w:rsidR="00A75DE9" w:rsidRPr="00B802BF">
        <w:t xml:space="preserve"> (1 na ul. Matlachova a 1 na ul. Mikulčická).</w:t>
      </w:r>
    </w:p>
    <w:p w14:paraId="5475CDE7" w14:textId="77777777" w:rsidR="00740684" w:rsidRDefault="00740684" w:rsidP="00740684">
      <w:pPr>
        <w:pStyle w:val="Normlnsslem"/>
        <w:rPr>
          <w:color w:val="EE0000"/>
        </w:rPr>
      </w:pPr>
    </w:p>
    <w:p w14:paraId="46690B22" w14:textId="7CAEE813" w:rsidR="00740684" w:rsidRDefault="00740684" w:rsidP="00740684">
      <w:pPr>
        <w:pStyle w:val="Normlnsslem"/>
        <w:numPr>
          <w:ilvl w:val="0"/>
          <w:numId w:val="25"/>
        </w:numPr>
        <w:rPr>
          <w:b/>
          <w:bCs/>
        </w:rPr>
      </w:pPr>
      <w:r w:rsidRPr="00B8009C">
        <w:rPr>
          <w:b/>
          <w:bCs/>
        </w:rPr>
        <w:t>M</w:t>
      </w:r>
      <w:r w:rsidR="003E2351">
        <w:rPr>
          <w:b/>
          <w:bCs/>
        </w:rPr>
        <w:t>ěnírna</w:t>
      </w:r>
      <w:r w:rsidRPr="00B8009C">
        <w:rPr>
          <w:b/>
          <w:bCs/>
        </w:rPr>
        <w:t xml:space="preserve"> Terasy</w:t>
      </w:r>
      <w:r w:rsidR="003E2351">
        <w:rPr>
          <w:b/>
          <w:bCs/>
        </w:rPr>
        <w:t xml:space="preserve"> – stavební část</w:t>
      </w:r>
      <w:r w:rsidRPr="00B8009C">
        <w:rPr>
          <w:b/>
          <w:bCs/>
        </w:rPr>
        <w:t xml:space="preserve">: </w:t>
      </w:r>
    </w:p>
    <w:p w14:paraId="74BFB8CB" w14:textId="72A4F1E4" w:rsidR="003E2351" w:rsidRPr="003E2351" w:rsidRDefault="003E2351" w:rsidP="003E2351">
      <w:pPr>
        <w:pStyle w:val="Normlnsslem"/>
        <w:numPr>
          <w:ilvl w:val="0"/>
          <w:numId w:val="26"/>
        </w:numPr>
      </w:pPr>
      <w:r w:rsidRPr="003E2351">
        <w:t xml:space="preserve">Použít malou </w:t>
      </w:r>
      <w:r w:rsidR="00185B72">
        <w:t>prefabrikovanou</w:t>
      </w:r>
      <w:r w:rsidRPr="003E2351">
        <w:t xml:space="preserve"> </w:t>
      </w:r>
      <w:r w:rsidR="00185B72">
        <w:t>železobetonovou</w:t>
      </w:r>
      <w:r w:rsidR="00185B72" w:rsidRPr="003E2351">
        <w:t xml:space="preserve"> </w:t>
      </w:r>
      <w:r w:rsidR="00185B72">
        <w:t>(</w:t>
      </w:r>
      <w:r w:rsidRPr="003E2351">
        <w:t>kontejnerovou</w:t>
      </w:r>
      <w:r w:rsidR="00185B72">
        <w:t>)</w:t>
      </w:r>
      <w:r w:rsidRPr="003E2351">
        <w:t xml:space="preserve"> měnírnu v nezbytných rozměrech, kterou lze přivést a umístit přímo na stavbě. </w:t>
      </w:r>
      <w:r w:rsidR="005D113D">
        <w:t xml:space="preserve">Zpevněné plochy bezprostředně </w:t>
      </w:r>
      <w:r w:rsidR="005D113D">
        <w:lastRenderedPageBreak/>
        <w:t>navazující na měnírnu lze zmenšit o plochu odpovídající obsahu rozdílu půdorysné plochy měnírny dle změnové dokumentace oproti původní projektové dokumentaci.</w:t>
      </w:r>
    </w:p>
    <w:p w14:paraId="7A212E5E" w14:textId="77777777" w:rsidR="003E2351" w:rsidRPr="003E2351" w:rsidRDefault="003E2351" w:rsidP="003E2351">
      <w:pPr>
        <w:pStyle w:val="Normlnsslem"/>
        <w:numPr>
          <w:ilvl w:val="0"/>
          <w:numId w:val="26"/>
        </w:numPr>
      </w:pPr>
      <w:r w:rsidRPr="003E2351">
        <w:t xml:space="preserve">Pro kabelový prostor využít systém zdvojené podlahy (ruší se 1.PP). </w:t>
      </w:r>
    </w:p>
    <w:p w14:paraId="65FCB845" w14:textId="1128D086" w:rsidR="003E2351" w:rsidRPr="003E2351" w:rsidRDefault="003E2351" w:rsidP="003E2351">
      <w:pPr>
        <w:pStyle w:val="Normlnsslem"/>
        <w:numPr>
          <w:ilvl w:val="0"/>
          <w:numId w:val="26"/>
        </w:numPr>
      </w:pPr>
      <w:r w:rsidRPr="003E2351">
        <w:t>Není vyžadován standardní vzhled měnírny DPMB (provětrávaná fasáda). Fasádu lze provést z levnějšího systému např. KZS (kompletní zateplovací systém)</w:t>
      </w:r>
      <w:r>
        <w:t xml:space="preserve">. Parametry energetické náročnosti budovy musí zůstat zachovány. Aplikovat </w:t>
      </w:r>
      <w:proofErr w:type="spellStart"/>
      <w:r>
        <w:t>antigraffiti</w:t>
      </w:r>
      <w:proofErr w:type="spellEnd"/>
      <w:r>
        <w:t xml:space="preserve"> nástřik.</w:t>
      </w:r>
    </w:p>
    <w:p w14:paraId="53A176B6" w14:textId="2E9DE267" w:rsidR="003E2351" w:rsidRPr="003E2351" w:rsidRDefault="003E2351" w:rsidP="003E2351">
      <w:pPr>
        <w:pStyle w:val="Normlnsslem"/>
        <w:numPr>
          <w:ilvl w:val="0"/>
          <w:numId w:val="26"/>
        </w:numPr>
      </w:pPr>
      <w:r w:rsidRPr="003E2351">
        <w:t>Prostory velínu se ruší</w:t>
      </w:r>
      <w:r>
        <w:t xml:space="preserve">. </w:t>
      </w:r>
    </w:p>
    <w:p w14:paraId="7453FCE8" w14:textId="29BD7ECD" w:rsidR="003E2351" w:rsidRDefault="003E2351" w:rsidP="003E2351">
      <w:pPr>
        <w:pStyle w:val="Normlnsslem"/>
        <w:numPr>
          <w:ilvl w:val="0"/>
          <w:numId w:val="26"/>
        </w:numPr>
      </w:pPr>
      <w:r w:rsidRPr="003E2351">
        <w:t>Součástí měnírny nebude sociální zázemí (</w:t>
      </w:r>
      <w:proofErr w:type="spellStart"/>
      <w:r w:rsidRPr="003E2351">
        <w:t>wc</w:t>
      </w:r>
      <w:proofErr w:type="spellEnd"/>
      <w:r w:rsidRPr="003E2351">
        <w:t>, umyvadlo)</w:t>
      </w:r>
      <w:r w:rsidR="00A95977">
        <w:t xml:space="preserve"> a to vč. vodovodní a splaškové přípojky.</w:t>
      </w:r>
    </w:p>
    <w:p w14:paraId="7FA42948" w14:textId="38F600EB" w:rsidR="009303D1" w:rsidRDefault="009303D1" w:rsidP="003E2351">
      <w:pPr>
        <w:pStyle w:val="Normlnsslem"/>
        <w:numPr>
          <w:ilvl w:val="0"/>
          <w:numId w:val="26"/>
        </w:numPr>
      </w:pPr>
      <w:r>
        <w:t>Zachovat samostatnou místnost E.GD s vlastním přístupem zvenčí</w:t>
      </w:r>
      <w:r w:rsidR="000A5509">
        <w:t xml:space="preserve"> (dle standardů E.GD).</w:t>
      </w:r>
    </w:p>
    <w:p w14:paraId="746BFBB8" w14:textId="77777777" w:rsidR="00651CBC" w:rsidRDefault="00651CBC" w:rsidP="00651CBC">
      <w:pPr>
        <w:pStyle w:val="Odstavecseseznamem"/>
        <w:ind w:left="927"/>
        <w:jc w:val="both"/>
      </w:pPr>
      <w:r w:rsidRPr="00153F5C">
        <w:rPr>
          <w:noProof/>
        </w:rPr>
        <w:drawing>
          <wp:inline distT="0" distB="0" distL="0" distR="0" wp14:anchorId="65367236" wp14:editId="789EB9C9">
            <wp:extent cx="2542081" cy="1407381"/>
            <wp:effectExtent l="0" t="0" r="0" b="2540"/>
            <wp:docPr id="145799824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99824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71222" cy="1423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4C56A" w14:textId="6D21F12A" w:rsidR="00651CBC" w:rsidRDefault="00651CBC" w:rsidP="00651CBC">
      <w:pPr>
        <w:pStyle w:val="Odstavecseseznamem"/>
        <w:ind w:left="927"/>
        <w:jc w:val="both"/>
        <w:rPr>
          <w:i/>
          <w:iCs/>
        </w:rPr>
      </w:pPr>
      <w:r w:rsidRPr="00651CBC">
        <w:rPr>
          <w:i/>
          <w:iCs/>
        </w:rPr>
        <w:t>Příklad malé měnírny.</w:t>
      </w:r>
    </w:p>
    <w:p w14:paraId="0568EFBB" w14:textId="77777777" w:rsidR="00651CBC" w:rsidRDefault="00651CBC" w:rsidP="00651CBC">
      <w:pPr>
        <w:pStyle w:val="Odstavecseseznamem"/>
        <w:ind w:left="927"/>
        <w:jc w:val="both"/>
        <w:rPr>
          <w:i/>
          <w:iCs/>
        </w:rPr>
      </w:pPr>
    </w:p>
    <w:p w14:paraId="289448AC" w14:textId="7D37208A" w:rsidR="00F01A24" w:rsidRDefault="00F01A24" w:rsidP="00F01A24">
      <w:pPr>
        <w:pStyle w:val="Normlnsslem"/>
        <w:numPr>
          <w:ilvl w:val="0"/>
          <w:numId w:val="25"/>
        </w:numPr>
        <w:rPr>
          <w:b/>
          <w:bCs/>
        </w:rPr>
      </w:pPr>
      <w:r w:rsidRPr="00B8009C">
        <w:rPr>
          <w:b/>
          <w:bCs/>
        </w:rPr>
        <w:t>M</w:t>
      </w:r>
      <w:r>
        <w:rPr>
          <w:b/>
          <w:bCs/>
        </w:rPr>
        <w:t>ěnírna</w:t>
      </w:r>
      <w:r w:rsidRPr="00B8009C">
        <w:rPr>
          <w:b/>
          <w:bCs/>
        </w:rPr>
        <w:t xml:space="preserve"> </w:t>
      </w:r>
      <w:r>
        <w:rPr>
          <w:b/>
          <w:bCs/>
        </w:rPr>
        <w:t>Slatina – stavební část</w:t>
      </w:r>
      <w:r w:rsidRPr="00B8009C">
        <w:rPr>
          <w:b/>
          <w:bCs/>
        </w:rPr>
        <w:t xml:space="preserve">: </w:t>
      </w:r>
    </w:p>
    <w:p w14:paraId="048B2D43" w14:textId="08439A55" w:rsidR="00F01A24" w:rsidRPr="00F01A24" w:rsidRDefault="00F01A24" w:rsidP="00F01A24">
      <w:pPr>
        <w:pStyle w:val="Odstavecseseznamem"/>
        <w:numPr>
          <w:ilvl w:val="0"/>
          <w:numId w:val="26"/>
        </w:numPr>
        <w:jc w:val="both"/>
      </w:pPr>
      <w:r>
        <w:t>Stavební část měnírny Slatina zůstává beze změn.</w:t>
      </w:r>
      <w:r w:rsidR="00036B5A">
        <w:t xml:space="preserve"> Je třeba pouze provést úpravy místnosti E.GD dle aktuálních standardů E.GD.</w:t>
      </w:r>
    </w:p>
    <w:p w14:paraId="1FFC2E98" w14:textId="77777777" w:rsidR="00F01A24" w:rsidRPr="00651CBC" w:rsidRDefault="00F01A24" w:rsidP="00651CBC">
      <w:pPr>
        <w:pStyle w:val="Odstavecseseznamem"/>
        <w:ind w:left="927"/>
        <w:jc w:val="both"/>
        <w:rPr>
          <w:i/>
          <w:iCs/>
        </w:rPr>
      </w:pPr>
    </w:p>
    <w:p w14:paraId="652F8263" w14:textId="3209C4DE" w:rsidR="003E2351" w:rsidRDefault="003E2351" w:rsidP="003E2351">
      <w:pPr>
        <w:pStyle w:val="Normlnsslem"/>
        <w:numPr>
          <w:ilvl w:val="0"/>
          <w:numId w:val="25"/>
        </w:numPr>
        <w:rPr>
          <w:b/>
          <w:bCs/>
        </w:rPr>
      </w:pPr>
      <w:r w:rsidRPr="00B8009C">
        <w:rPr>
          <w:b/>
          <w:bCs/>
        </w:rPr>
        <w:t>M</w:t>
      </w:r>
      <w:r>
        <w:rPr>
          <w:b/>
          <w:bCs/>
        </w:rPr>
        <w:t>ěnírna</w:t>
      </w:r>
      <w:r w:rsidRPr="00B8009C">
        <w:rPr>
          <w:b/>
          <w:bCs/>
        </w:rPr>
        <w:t xml:space="preserve"> Terasy</w:t>
      </w:r>
      <w:r>
        <w:rPr>
          <w:b/>
          <w:bCs/>
        </w:rPr>
        <w:t xml:space="preserve"> </w:t>
      </w:r>
      <w:r w:rsidR="00CC71C4">
        <w:rPr>
          <w:b/>
          <w:bCs/>
        </w:rPr>
        <w:t xml:space="preserve">a Slatina </w:t>
      </w:r>
      <w:r>
        <w:rPr>
          <w:b/>
          <w:bCs/>
        </w:rPr>
        <w:t>– technologická část</w:t>
      </w:r>
      <w:r w:rsidRPr="00B8009C">
        <w:rPr>
          <w:b/>
          <w:bCs/>
        </w:rPr>
        <w:t xml:space="preserve">: </w:t>
      </w:r>
    </w:p>
    <w:p w14:paraId="3404DE17" w14:textId="3DEFDA8F" w:rsidR="00C51271" w:rsidRDefault="00CC71C4" w:rsidP="00C51271">
      <w:pPr>
        <w:pStyle w:val="Odstavecseseznamem"/>
        <w:numPr>
          <w:ilvl w:val="0"/>
          <w:numId w:val="26"/>
        </w:numPr>
        <w:jc w:val="both"/>
        <w:rPr>
          <w:rFonts w:ascii="Calibri" w:eastAsia="Times New Roman" w:hAnsi="Calibri" w:cs="Times New Roman"/>
          <w:kern w:val="0"/>
          <w:szCs w:val="20"/>
          <w:lang w:eastAsia="cs-CZ"/>
          <w14:ligatures w14:val="none"/>
        </w:rPr>
      </w:pPr>
      <w:r>
        <w:t xml:space="preserve">Měnírna </w:t>
      </w:r>
      <w:proofErr w:type="gramStart"/>
      <w:r>
        <w:t xml:space="preserve">Terasy - </w:t>
      </w:r>
      <w:r w:rsidR="00740684" w:rsidRPr="003B3889">
        <w:t>Zrušení</w:t>
      </w:r>
      <w:proofErr w:type="gramEnd"/>
      <w:r w:rsidR="00740684" w:rsidRPr="003B3889">
        <w:t xml:space="preserve"> rezervních napaječů a napaječe 124 (4ks). </w:t>
      </w:r>
      <w:r w:rsidR="00C51271" w:rsidRPr="003B3889">
        <w:rPr>
          <w:rFonts w:ascii="Calibri" w:eastAsia="Times New Roman" w:hAnsi="Calibri" w:cs="Times New Roman"/>
          <w:kern w:val="0"/>
          <w:szCs w:val="20"/>
          <w:lang w:eastAsia="cs-CZ"/>
          <w14:ligatures w14:val="none"/>
        </w:rPr>
        <w:t>Měnírna bude obsahovat pouze 6 napaječů (5+1 náhradní) bez spojky, které budou napojeny na 1 transformátor. Tomu bude odpovídat i rozsah ostatní technologie.</w:t>
      </w:r>
    </w:p>
    <w:p w14:paraId="70FABD88" w14:textId="3FE23BCD" w:rsidR="00CC71C4" w:rsidRPr="00B8009C" w:rsidRDefault="00CC71C4" w:rsidP="00CC71C4">
      <w:pPr>
        <w:pStyle w:val="Normlnsslem"/>
        <w:numPr>
          <w:ilvl w:val="0"/>
          <w:numId w:val="26"/>
        </w:numPr>
      </w:pPr>
      <w:r>
        <w:t xml:space="preserve">Měnírna </w:t>
      </w:r>
      <w:proofErr w:type="gramStart"/>
      <w:r>
        <w:t xml:space="preserve">Slatina - </w:t>
      </w:r>
      <w:r w:rsidRPr="00B8009C">
        <w:t>Zrušení</w:t>
      </w:r>
      <w:proofErr w:type="gramEnd"/>
      <w:r w:rsidRPr="00B8009C">
        <w:t xml:space="preserve"> rezervních napaječů (2ks). </w:t>
      </w:r>
      <w:r w:rsidRPr="003B3889">
        <w:t xml:space="preserve">Měnírna bude obsahovat pouze </w:t>
      </w:r>
      <w:r>
        <w:t>7</w:t>
      </w:r>
      <w:r w:rsidRPr="003B3889">
        <w:t xml:space="preserve"> napaječů (</w:t>
      </w:r>
      <w:r>
        <w:t>6</w:t>
      </w:r>
      <w:r w:rsidRPr="003B3889">
        <w:t>+1 náhradní) bez spojky</w:t>
      </w:r>
      <w:r>
        <w:t xml:space="preserve"> a t</w:t>
      </w:r>
      <w:r w:rsidRPr="003B3889">
        <w:t>omu bude odpovídat i rozsah ostatní technologie.</w:t>
      </w:r>
      <w:r>
        <w:t xml:space="preserve"> Napojeny budou na 2 transformátory dle projektu.</w:t>
      </w:r>
    </w:p>
    <w:p w14:paraId="7D0DB6FD" w14:textId="7EEDF7FC" w:rsidR="00C51271" w:rsidRPr="003B3889" w:rsidRDefault="00CC71C4" w:rsidP="00C51271">
      <w:pPr>
        <w:pStyle w:val="Normlnsslem"/>
        <w:numPr>
          <w:ilvl w:val="0"/>
          <w:numId w:val="26"/>
        </w:numPr>
      </w:pPr>
      <w:r>
        <w:t xml:space="preserve">Obě </w:t>
      </w:r>
      <w:proofErr w:type="gramStart"/>
      <w:r>
        <w:t xml:space="preserve">měnírny - </w:t>
      </w:r>
      <w:r w:rsidR="00C51271" w:rsidRPr="003B3889">
        <w:t>Zachovat</w:t>
      </w:r>
      <w:proofErr w:type="gramEnd"/>
      <w:r w:rsidR="00C51271" w:rsidRPr="003B3889">
        <w:t xml:space="preserve"> VN vypínač (spojku) mezi technologií a distribuční částí, aby bylo možné měnírnu vypnout i bez účasti E.GD. </w:t>
      </w:r>
    </w:p>
    <w:p w14:paraId="1CC12C2A" w14:textId="48D4BD26" w:rsidR="00C51271" w:rsidRPr="003B3889" w:rsidRDefault="00CC71C4" w:rsidP="00C51271">
      <w:pPr>
        <w:pStyle w:val="Normlnsslem"/>
        <w:numPr>
          <w:ilvl w:val="0"/>
          <w:numId w:val="26"/>
        </w:numPr>
      </w:pPr>
      <w:r>
        <w:t xml:space="preserve">Obě </w:t>
      </w:r>
      <w:proofErr w:type="gramStart"/>
      <w:r>
        <w:t xml:space="preserve">měnírny - </w:t>
      </w:r>
      <w:r w:rsidR="00C51271" w:rsidRPr="003B3889">
        <w:t>Zachovat</w:t>
      </w:r>
      <w:proofErr w:type="gramEnd"/>
      <w:r w:rsidR="00C51271" w:rsidRPr="003B3889">
        <w:t xml:space="preserve"> přepážky mezi jednotlivými napaječi.</w:t>
      </w:r>
    </w:p>
    <w:p w14:paraId="3764A5D0" w14:textId="2469310D" w:rsidR="00C51271" w:rsidRPr="003B3889" w:rsidRDefault="00CC71C4" w:rsidP="00C51271">
      <w:pPr>
        <w:pStyle w:val="Normlnsslem"/>
        <w:numPr>
          <w:ilvl w:val="0"/>
          <w:numId w:val="26"/>
        </w:numPr>
      </w:pPr>
      <w:r>
        <w:t xml:space="preserve">Obě </w:t>
      </w:r>
      <w:proofErr w:type="gramStart"/>
      <w:r>
        <w:t xml:space="preserve">měnírny - </w:t>
      </w:r>
      <w:r w:rsidR="00C51271" w:rsidRPr="003B3889">
        <w:t>Póly</w:t>
      </w:r>
      <w:proofErr w:type="gramEnd"/>
      <w:r w:rsidR="00C51271" w:rsidRPr="003B3889">
        <w:t xml:space="preserve"> + a – lze umístit dohromady do jedné skříně. </w:t>
      </w:r>
    </w:p>
    <w:p w14:paraId="54A218BF" w14:textId="73E6536D" w:rsidR="0003197D" w:rsidRPr="001D71E6" w:rsidRDefault="00CC71C4" w:rsidP="0003197D">
      <w:pPr>
        <w:pStyle w:val="Normlnsslem"/>
        <w:numPr>
          <w:ilvl w:val="0"/>
          <w:numId w:val="26"/>
        </w:numPr>
        <w:rPr>
          <w:color w:val="EE0000"/>
        </w:rPr>
      </w:pPr>
      <w:r>
        <w:t xml:space="preserve">Obě </w:t>
      </w:r>
      <w:proofErr w:type="gramStart"/>
      <w:r>
        <w:t xml:space="preserve">měnírny - </w:t>
      </w:r>
      <w:r w:rsidR="00C51271" w:rsidRPr="003B3889">
        <w:t>Lze</w:t>
      </w:r>
      <w:proofErr w:type="gramEnd"/>
      <w:r w:rsidR="00C51271" w:rsidRPr="003B3889">
        <w:t xml:space="preserve"> upustit od zobrazovacího zařízení (displeje) na každém odpojovači (možno nahradit centrálním PC –</w:t>
      </w:r>
      <w:r w:rsidR="00156EDB" w:rsidRPr="003B3889">
        <w:t xml:space="preserve"> </w:t>
      </w:r>
      <w:r w:rsidR="00C51271" w:rsidRPr="003B3889">
        <w:t xml:space="preserve">2ks). Ovládací prvky pro zapnutí/vypnutí rychlovypínače vč. přepnutí mezi místním a dálkovým ovládáním a zapnutí/vypnutí odpojovače na pomocnou sběrnu je třeba zachovat. </w:t>
      </w:r>
    </w:p>
    <w:sectPr w:rsidR="0003197D" w:rsidRPr="001D71E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58CF3" w14:textId="77777777" w:rsidR="00CC6E84" w:rsidRDefault="00CC6E84" w:rsidP="00B51AEB">
      <w:pPr>
        <w:spacing w:after="0" w:line="240" w:lineRule="auto"/>
      </w:pPr>
      <w:r>
        <w:separator/>
      </w:r>
    </w:p>
  </w:endnote>
  <w:endnote w:type="continuationSeparator" w:id="0">
    <w:p w14:paraId="0918DAD9" w14:textId="77777777" w:rsidR="00CC6E84" w:rsidRDefault="00CC6E84" w:rsidP="00B51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EB2A9" w14:textId="42AFF4FE" w:rsidR="001E749F" w:rsidRDefault="001E749F" w:rsidP="001E749F">
    <w:pPr>
      <w:jc w:val="center"/>
      <w:rPr>
        <w:rFonts w:cstheme="minorHAnsi"/>
        <w:sz w:val="20"/>
        <w:szCs w:val="18"/>
      </w:rPr>
    </w:pPr>
  </w:p>
  <w:p w14:paraId="0929C27C" w14:textId="620A5293" w:rsidR="001E749F" w:rsidRPr="00B74752" w:rsidRDefault="001E749F" w:rsidP="001E749F">
    <w:pPr>
      <w:jc w:val="center"/>
      <w:rPr>
        <w:rFonts w:cstheme="minorHAnsi"/>
        <w:noProof/>
        <w:sz w:val="20"/>
        <w:szCs w:val="18"/>
      </w:rPr>
    </w:pPr>
    <w:r w:rsidRPr="00B74752">
      <w:rPr>
        <w:rFonts w:cstheme="minorHAnsi"/>
        <w:sz w:val="20"/>
        <w:szCs w:val="18"/>
      </w:rPr>
      <w:fldChar w:fldCharType="begin"/>
    </w:r>
    <w:r w:rsidRPr="00B74752">
      <w:rPr>
        <w:rFonts w:cstheme="minorHAnsi"/>
        <w:sz w:val="20"/>
        <w:szCs w:val="18"/>
      </w:rPr>
      <w:instrText xml:space="preserve"> PAGE   \* MERGEFORMAT </w:instrText>
    </w:r>
    <w:r w:rsidRPr="00B74752">
      <w:rPr>
        <w:rFonts w:cstheme="minorHAnsi"/>
        <w:sz w:val="20"/>
        <w:szCs w:val="18"/>
      </w:rPr>
      <w:fldChar w:fldCharType="separate"/>
    </w:r>
    <w:r>
      <w:rPr>
        <w:rFonts w:cstheme="minorHAnsi"/>
        <w:sz w:val="20"/>
        <w:szCs w:val="18"/>
      </w:rPr>
      <w:t>9</w:t>
    </w:r>
    <w:r w:rsidRPr="00B74752">
      <w:rPr>
        <w:rFonts w:cstheme="minorHAnsi"/>
        <w:noProof/>
        <w:sz w:val="20"/>
        <w:szCs w:val="18"/>
      </w:rPr>
      <w:fldChar w:fldCharType="end"/>
    </w:r>
    <w:r w:rsidRPr="00B74752">
      <w:rPr>
        <w:rFonts w:cstheme="minorHAnsi"/>
        <w:sz w:val="20"/>
        <w:szCs w:val="18"/>
      </w:rPr>
      <w:t>/</w:t>
    </w:r>
    <w:r w:rsidRPr="00B74752">
      <w:rPr>
        <w:rFonts w:cstheme="minorHAnsi"/>
        <w:sz w:val="20"/>
        <w:szCs w:val="18"/>
      </w:rPr>
      <w:fldChar w:fldCharType="begin"/>
    </w:r>
    <w:r w:rsidRPr="00B74752">
      <w:rPr>
        <w:rFonts w:cstheme="minorHAnsi"/>
        <w:sz w:val="20"/>
        <w:szCs w:val="18"/>
      </w:rPr>
      <w:instrText xml:space="preserve"> NUMPAGES  </w:instrText>
    </w:r>
    <w:r w:rsidRPr="00B74752">
      <w:rPr>
        <w:rFonts w:cstheme="minorHAnsi"/>
        <w:sz w:val="20"/>
        <w:szCs w:val="18"/>
      </w:rPr>
      <w:fldChar w:fldCharType="separate"/>
    </w:r>
    <w:r>
      <w:rPr>
        <w:rFonts w:cstheme="minorHAnsi"/>
        <w:sz w:val="20"/>
        <w:szCs w:val="18"/>
      </w:rPr>
      <w:t>10</w:t>
    </w:r>
    <w:r w:rsidRPr="00B74752">
      <w:rPr>
        <w:rFonts w:cstheme="minorHAnsi"/>
        <w:noProof/>
        <w:sz w:val="2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1F3BB" w14:textId="77777777" w:rsidR="00CC6E84" w:rsidRDefault="00CC6E84" w:rsidP="00B51AEB">
      <w:pPr>
        <w:spacing w:after="0" w:line="240" w:lineRule="auto"/>
      </w:pPr>
      <w:r>
        <w:separator/>
      </w:r>
    </w:p>
  </w:footnote>
  <w:footnote w:type="continuationSeparator" w:id="0">
    <w:p w14:paraId="39340929" w14:textId="77777777" w:rsidR="00CC6E84" w:rsidRDefault="00CC6E84" w:rsidP="00B51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7CFE6" w14:textId="52A5E817" w:rsidR="002C3B9A" w:rsidRDefault="00B51AEB" w:rsidP="002C3B9A">
    <w:pPr>
      <w:pStyle w:val="Zhlav"/>
      <w:tabs>
        <w:tab w:val="left" w:pos="4005"/>
      </w:tabs>
      <w:jc w:val="right"/>
      <w:rPr>
        <w:rFonts w:cstheme="minorHAnsi"/>
        <w:sz w:val="20"/>
        <w:szCs w:val="20"/>
      </w:rPr>
    </w:pPr>
    <w:r w:rsidRPr="001E749F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14A6F18F" wp14:editId="638DBF0F">
          <wp:simplePos x="0" y="0"/>
          <wp:positionH relativeFrom="margin">
            <wp:posOffset>0</wp:posOffset>
          </wp:positionH>
          <wp:positionV relativeFrom="paragraph">
            <wp:posOffset>45085</wp:posOffset>
          </wp:positionV>
          <wp:extent cx="904875" cy="323850"/>
          <wp:effectExtent l="0" t="0" r="9525" b="0"/>
          <wp:wrapNone/>
          <wp:docPr id="52142492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1424924" name="Obrázek 1"/>
                  <pic:cNvPicPr>
                    <a:picLocks noChangeAspect="1"/>
                  </pic:cNvPicPr>
                </pic:nvPicPr>
                <pic:blipFill>
                  <a:blip r:embed="rId1">
                    <a:lum brigh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C3B9A">
      <w:tab/>
    </w:r>
    <w:r w:rsidR="002C3B9A" w:rsidRPr="001E749F">
      <w:rPr>
        <w:rFonts w:cstheme="minorHAnsi"/>
        <w:sz w:val="20"/>
        <w:szCs w:val="20"/>
      </w:rPr>
      <w:t>Příloha č. 1</w:t>
    </w:r>
  </w:p>
  <w:p w14:paraId="091E6836" w14:textId="0F3F866C" w:rsidR="00B51AEB" w:rsidRDefault="00B51AE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C0496"/>
    <w:multiLevelType w:val="hybridMultilevel"/>
    <w:tmpl w:val="44F6F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033"/>
    <w:multiLevelType w:val="hybridMultilevel"/>
    <w:tmpl w:val="DA7671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5309D"/>
    <w:multiLevelType w:val="hybridMultilevel"/>
    <w:tmpl w:val="DA7671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67F08"/>
    <w:multiLevelType w:val="hybridMultilevel"/>
    <w:tmpl w:val="DA7671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A1192"/>
    <w:multiLevelType w:val="hybridMultilevel"/>
    <w:tmpl w:val="420E84FC"/>
    <w:lvl w:ilvl="0" w:tplc="17C4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32BBE"/>
    <w:multiLevelType w:val="hybridMultilevel"/>
    <w:tmpl w:val="72D0F58A"/>
    <w:lvl w:ilvl="0" w:tplc="47004A42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C206151"/>
    <w:multiLevelType w:val="hybridMultilevel"/>
    <w:tmpl w:val="B6CE71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A6AD0"/>
    <w:multiLevelType w:val="hybridMultilevel"/>
    <w:tmpl w:val="85663F6E"/>
    <w:lvl w:ilvl="0" w:tplc="2F02E8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F0D287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40705630"/>
    <w:multiLevelType w:val="hybridMultilevel"/>
    <w:tmpl w:val="DA7671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503AA"/>
    <w:multiLevelType w:val="hybridMultilevel"/>
    <w:tmpl w:val="DA7671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3C5EA4"/>
    <w:multiLevelType w:val="hybridMultilevel"/>
    <w:tmpl w:val="38F0DDCC"/>
    <w:lvl w:ilvl="0" w:tplc="D49E6140">
      <w:numFmt w:val="bullet"/>
      <w:lvlText w:val="-"/>
      <w:lvlJc w:val="left"/>
      <w:pPr>
        <w:ind w:left="1148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12" w15:restartNumberingAfterBreak="0">
    <w:nsid w:val="48E96999"/>
    <w:multiLevelType w:val="hybridMultilevel"/>
    <w:tmpl w:val="DA7671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3B2CDA"/>
    <w:multiLevelType w:val="hybridMultilevel"/>
    <w:tmpl w:val="9A6A6488"/>
    <w:lvl w:ilvl="0" w:tplc="D8060B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F527A9"/>
    <w:multiLevelType w:val="hybridMultilevel"/>
    <w:tmpl w:val="DA9AC8E0"/>
    <w:lvl w:ilvl="0" w:tplc="288C02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31F2028"/>
    <w:multiLevelType w:val="hybridMultilevel"/>
    <w:tmpl w:val="02748118"/>
    <w:lvl w:ilvl="0" w:tplc="2E943D1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6D337CC"/>
    <w:multiLevelType w:val="hybridMultilevel"/>
    <w:tmpl w:val="113EECBC"/>
    <w:lvl w:ilvl="0" w:tplc="9E0E28F2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89215A4"/>
    <w:multiLevelType w:val="hybridMultilevel"/>
    <w:tmpl w:val="CFFA679C"/>
    <w:lvl w:ilvl="0" w:tplc="A2365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22BEE"/>
    <w:multiLevelType w:val="hybridMultilevel"/>
    <w:tmpl w:val="B6CE71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9379DF"/>
    <w:multiLevelType w:val="multilevel"/>
    <w:tmpl w:val="5322B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0196DB8"/>
    <w:multiLevelType w:val="hybridMultilevel"/>
    <w:tmpl w:val="B6CE71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FD78AE"/>
    <w:multiLevelType w:val="hybridMultilevel"/>
    <w:tmpl w:val="514A1B6C"/>
    <w:lvl w:ilvl="0" w:tplc="BBE2486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69E7535"/>
    <w:multiLevelType w:val="hybridMultilevel"/>
    <w:tmpl w:val="44F6FA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526D39"/>
    <w:multiLevelType w:val="hybridMultilevel"/>
    <w:tmpl w:val="B6CE71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4C4BA7"/>
    <w:multiLevelType w:val="hybridMultilevel"/>
    <w:tmpl w:val="0274811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4A53CBB"/>
    <w:multiLevelType w:val="hybridMultilevel"/>
    <w:tmpl w:val="DA7671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017879">
    <w:abstractNumId w:val="17"/>
  </w:num>
  <w:num w:numId="2" w16cid:durableId="2059350715">
    <w:abstractNumId w:val="20"/>
  </w:num>
  <w:num w:numId="3" w16cid:durableId="1954091627">
    <w:abstractNumId w:val="16"/>
  </w:num>
  <w:num w:numId="4" w16cid:durableId="1951349589">
    <w:abstractNumId w:val="21"/>
  </w:num>
  <w:num w:numId="5" w16cid:durableId="203106926">
    <w:abstractNumId w:val="11"/>
  </w:num>
  <w:num w:numId="6" w16cid:durableId="766969262">
    <w:abstractNumId w:val="6"/>
  </w:num>
  <w:num w:numId="7" w16cid:durableId="1889761056">
    <w:abstractNumId w:val="23"/>
  </w:num>
  <w:num w:numId="8" w16cid:durableId="1985237560">
    <w:abstractNumId w:val="18"/>
  </w:num>
  <w:num w:numId="9" w16cid:durableId="1710451518">
    <w:abstractNumId w:val="19"/>
  </w:num>
  <w:num w:numId="10" w16cid:durableId="1644310034">
    <w:abstractNumId w:val="22"/>
  </w:num>
  <w:num w:numId="11" w16cid:durableId="755788072">
    <w:abstractNumId w:val="0"/>
  </w:num>
  <w:num w:numId="12" w16cid:durableId="1137259856">
    <w:abstractNumId w:val="4"/>
  </w:num>
  <w:num w:numId="13" w16cid:durableId="1017006250">
    <w:abstractNumId w:val="9"/>
  </w:num>
  <w:num w:numId="14" w16cid:durableId="1111169847">
    <w:abstractNumId w:val="8"/>
  </w:num>
  <w:num w:numId="15" w16cid:durableId="1545479082">
    <w:abstractNumId w:val="1"/>
  </w:num>
  <w:num w:numId="16" w16cid:durableId="379936880">
    <w:abstractNumId w:val="13"/>
  </w:num>
  <w:num w:numId="17" w16cid:durableId="1063413380">
    <w:abstractNumId w:val="14"/>
  </w:num>
  <w:num w:numId="18" w16cid:durableId="405029161">
    <w:abstractNumId w:val="3"/>
  </w:num>
  <w:num w:numId="19" w16cid:durableId="687145251">
    <w:abstractNumId w:val="2"/>
  </w:num>
  <w:num w:numId="20" w16cid:durableId="303900450">
    <w:abstractNumId w:val="25"/>
  </w:num>
  <w:num w:numId="21" w16cid:durableId="1295402915">
    <w:abstractNumId w:val="10"/>
  </w:num>
  <w:num w:numId="22" w16cid:durableId="1660963578">
    <w:abstractNumId w:val="7"/>
  </w:num>
  <w:num w:numId="23" w16cid:durableId="1751847053">
    <w:abstractNumId w:val="15"/>
  </w:num>
  <w:num w:numId="24" w16cid:durableId="2107995713">
    <w:abstractNumId w:val="24"/>
  </w:num>
  <w:num w:numId="25" w16cid:durableId="1333216005">
    <w:abstractNumId w:val="12"/>
  </w:num>
  <w:num w:numId="26" w16cid:durableId="10957808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7FD"/>
    <w:rsid w:val="00001573"/>
    <w:rsid w:val="000029E5"/>
    <w:rsid w:val="00016CAF"/>
    <w:rsid w:val="00027609"/>
    <w:rsid w:val="0003197D"/>
    <w:rsid w:val="00036B5A"/>
    <w:rsid w:val="00037D97"/>
    <w:rsid w:val="0004089B"/>
    <w:rsid w:val="00041B12"/>
    <w:rsid w:val="0004337D"/>
    <w:rsid w:val="00046E8D"/>
    <w:rsid w:val="00050CB3"/>
    <w:rsid w:val="0005475A"/>
    <w:rsid w:val="00062BF3"/>
    <w:rsid w:val="00063F47"/>
    <w:rsid w:val="000671CA"/>
    <w:rsid w:val="000718DD"/>
    <w:rsid w:val="00086335"/>
    <w:rsid w:val="00091585"/>
    <w:rsid w:val="00092193"/>
    <w:rsid w:val="000A28A2"/>
    <w:rsid w:val="000A5509"/>
    <w:rsid w:val="000A7994"/>
    <w:rsid w:val="000B1EFD"/>
    <w:rsid w:val="000B5E94"/>
    <w:rsid w:val="000B6901"/>
    <w:rsid w:val="000C0FE5"/>
    <w:rsid w:val="000C431E"/>
    <w:rsid w:val="000D46A7"/>
    <w:rsid w:val="000D7A31"/>
    <w:rsid w:val="000D7F16"/>
    <w:rsid w:val="0011019A"/>
    <w:rsid w:val="00110A80"/>
    <w:rsid w:val="00123F8A"/>
    <w:rsid w:val="00130078"/>
    <w:rsid w:val="00132B51"/>
    <w:rsid w:val="0013559D"/>
    <w:rsid w:val="001379EE"/>
    <w:rsid w:val="00155937"/>
    <w:rsid w:val="00156E51"/>
    <w:rsid w:val="00156EDB"/>
    <w:rsid w:val="00175045"/>
    <w:rsid w:val="00185B72"/>
    <w:rsid w:val="0019439C"/>
    <w:rsid w:val="001A09A1"/>
    <w:rsid w:val="001A41DA"/>
    <w:rsid w:val="001A5182"/>
    <w:rsid w:val="001A5597"/>
    <w:rsid w:val="001A56BB"/>
    <w:rsid w:val="001A5C3A"/>
    <w:rsid w:val="001B3F81"/>
    <w:rsid w:val="001C05BA"/>
    <w:rsid w:val="001C5985"/>
    <w:rsid w:val="001D1069"/>
    <w:rsid w:val="001D6D76"/>
    <w:rsid w:val="001D71E6"/>
    <w:rsid w:val="001E749F"/>
    <w:rsid w:val="001F0F9C"/>
    <w:rsid w:val="001F2296"/>
    <w:rsid w:val="001F49DE"/>
    <w:rsid w:val="001F5A14"/>
    <w:rsid w:val="00201A3A"/>
    <w:rsid w:val="00212CD9"/>
    <w:rsid w:val="00216675"/>
    <w:rsid w:val="002210CD"/>
    <w:rsid w:val="00225687"/>
    <w:rsid w:val="002422EF"/>
    <w:rsid w:val="0025772B"/>
    <w:rsid w:val="00262051"/>
    <w:rsid w:val="00273117"/>
    <w:rsid w:val="00273182"/>
    <w:rsid w:val="002822EB"/>
    <w:rsid w:val="00285707"/>
    <w:rsid w:val="0029091D"/>
    <w:rsid w:val="002A1E00"/>
    <w:rsid w:val="002B52A7"/>
    <w:rsid w:val="002B5A0C"/>
    <w:rsid w:val="002C10DE"/>
    <w:rsid w:val="002C3B9A"/>
    <w:rsid w:val="002D2192"/>
    <w:rsid w:val="002D7EEB"/>
    <w:rsid w:val="002E0EFC"/>
    <w:rsid w:val="002E3A08"/>
    <w:rsid w:val="002E61F8"/>
    <w:rsid w:val="00303F79"/>
    <w:rsid w:val="00314409"/>
    <w:rsid w:val="003153B9"/>
    <w:rsid w:val="003200A2"/>
    <w:rsid w:val="0032015E"/>
    <w:rsid w:val="003230AB"/>
    <w:rsid w:val="00327D10"/>
    <w:rsid w:val="00343D63"/>
    <w:rsid w:val="00352572"/>
    <w:rsid w:val="00361985"/>
    <w:rsid w:val="00362393"/>
    <w:rsid w:val="00362452"/>
    <w:rsid w:val="00371BF7"/>
    <w:rsid w:val="00372EB2"/>
    <w:rsid w:val="003770D3"/>
    <w:rsid w:val="00383685"/>
    <w:rsid w:val="003903F3"/>
    <w:rsid w:val="003A115C"/>
    <w:rsid w:val="003A388B"/>
    <w:rsid w:val="003B3889"/>
    <w:rsid w:val="003C08C2"/>
    <w:rsid w:val="003C3191"/>
    <w:rsid w:val="003E2351"/>
    <w:rsid w:val="003F349B"/>
    <w:rsid w:val="004156EA"/>
    <w:rsid w:val="004258D9"/>
    <w:rsid w:val="00426CF3"/>
    <w:rsid w:val="004272B4"/>
    <w:rsid w:val="004306F1"/>
    <w:rsid w:val="00433702"/>
    <w:rsid w:val="004453F2"/>
    <w:rsid w:val="00445FF8"/>
    <w:rsid w:val="00446701"/>
    <w:rsid w:val="00446A95"/>
    <w:rsid w:val="004532E9"/>
    <w:rsid w:val="00461A56"/>
    <w:rsid w:val="00473895"/>
    <w:rsid w:val="004A33D2"/>
    <w:rsid w:val="004B1513"/>
    <w:rsid w:val="004B3650"/>
    <w:rsid w:val="004B4297"/>
    <w:rsid w:val="004B522F"/>
    <w:rsid w:val="004B63EF"/>
    <w:rsid w:val="004C4D76"/>
    <w:rsid w:val="004C4E15"/>
    <w:rsid w:val="004D6D75"/>
    <w:rsid w:val="004E04B9"/>
    <w:rsid w:val="004E1E90"/>
    <w:rsid w:val="004E3BD7"/>
    <w:rsid w:val="004F5549"/>
    <w:rsid w:val="00502B2D"/>
    <w:rsid w:val="005042A3"/>
    <w:rsid w:val="00510B4A"/>
    <w:rsid w:val="00530BFF"/>
    <w:rsid w:val="00533B61"/>
    <w:rsid w:val="00544236"/>
    <w:rsid w:val="0054550E"/>
    <w:rsid w:val="005462EF"/>
    <w:rsid w:val="005477CB"/>
    <w:rsid w:val="00552D03"/>
    <w:rsid w:val="005559E4"/>
    <w:rsid w:val="00570680"/>
    <w:rsid w:val="00573FCD"/>
    <w:rsid w:val="005774E3"/>
    <w:rsid w:val="00582B26"/>
    <w:rsid w:val="00586AAF"/>
    <w:rsid w:val="00592FFA"/>
    <w:rsid w:val="005A238C"/>
    <w:rsid w:val="005A2B7A"/>
    <w:rsid w:val="005B6A87"/>
    <w:rsid w:val="005C146C"/>
    <w:rsid w:val="005C4B44"/>
    <w:rsid w:val="005C5498"/>
    <w:rsid w:val="005D113D"/>
    <w:rsid w:val="005E063A"/>
    <w:rsid w:val="005E28C6"/>
    <w:rsid w:val="005F16D8"/>
    <w:rsid w:val="005F306B"/>
    <w:rsid w:val="005F5002"/>
    <w:rsid w:val="00603688"/>
    <w:rsid w:val="00613C2C"/>
    <w:rsid w:val="00615D2E"/>
    <w:rsid w:val="00615F21"/>
    <w:rsid w:val="00620A19"/>
    <w:rsid w:val="006215E2"/>
    <w:rsid w:val="00623B96"/>
    <w:rsid w:val="00624372"/>
    <w:rsid w:val="0063094D"/>
    <w:rsid w:val="006418B3"/>
    <w:rsid w:val="00643195"/>
    <w:rsid w:val="0064438B"/>
    <w:rsid w:val="00645A0D"/>
    <w:rsid w:val="00651CBC"/>
    <w:rsid w:val="00653BF3"/>
    <w:rsid w:val="00657480"/>
    <w:rsid w:val="00672DF9"/>
    <w:rsid w:val="00677368"/>
    <w:rsid w:val="006819A7"/>
    <w:rsid w:val="006875AC"/>
    <w:rsid w:val="00691FFF"/>
    <w:rsid w:val="0069334A"/>
    <w:rsid w:val="006954AB"/>
    <w:rsid w:val="006A69A3"/>
    <w:rsid w:val="006B09F8"/>
    <w:rsid w:val="006B17C3"/>
    <w:rsid w:val="006B632C"/>
    <w:rsid w:val="006B7458"/>
    <w:rsid w:val="006B7C99"/>
    <w:rsid w:val="006C20C4"/>
    <w:rsid w:val="006C4B23"/>
    <w:rsid w:val="006D2E09"/>
    <w:rsid w:val="006E0D98"/>
    <w:rsid w:val="006E3A98"/>
    <w:rsid w:val="006E63F6"/>
    <w:rsid w:val="006F3FAC"/>
    <w:rsid w:val="00730437"/>
    <w:rsid w:val="00740684"/>
    <w:rsid w:val="00741952"/>
    <w:rsid w:val="00770A75"/>
    <w:rsid w:val="0077744C"/>
    <w:rsid w:val="00785CC8"/>
    <w:rsid w:val="00787EFD"/>
    <w:rsid w:val="0079084D"/>
    <w:rsid w:val="00795551"/>
    <w:rsid w:val="007969AA"/>
    <w:rsid w:val="007A4BED"/>
    <w:rsid w:val="007A5BD1"/>
    <w:rsid w:val="007A5C2E"/>
    <w:rsid w:val="007D077F"/>
    <w:rsid w:val="007D0ABB"/>
    <w:rsid w:val="007D0DA6"/>
    <w:rsid w:val="007D1509"/>
    <w:rsid w:val="007D4384"/>
    <w:rsid w:val="007D5A58"/>
    <w:rsid w:val="007F01A4"/>
    <w:rsid w:val="007F0486"/>
    <w:rsid w:val="007F118B"/>
    <w:rsid w:val="007F4671"/>
    <w:rsid w:val="0080637F"/>
    <w:rsid w:val="0080725B"/>
    <w:rsid w:val="008145D1"/>
    <w:rsid w:val="00820DCE"/>
    <w:rsid w:val="0083556F"/>
    <w:rsid w:val="0084024E"/>
    <w:rsid w:val="008412CF"/>
    <w:rsid w:val="008451FB"/>
    <w:rsid w:val="00851E62"/>
    <w:rsid w:val="00860BA6"/>
    <w:rsid w:val="0086452A"/>
    <w:rsid w:val="008645FA"/>
    <w:rsid w:val="00866CC6"/>
    <w:rsid w:val="00880A74"/>
    <w:rsid w:val="00893B97"/>
    <w:rsid w:val="0089712F"/>
    <w:rsid w:val="008A057E"/>
    <w:rsid w:val="008A50A6"/>
    <w:rsid w:val="008C20DD"/>
    <w:rsid w:val="008C2F7E"/>
    <w:rsid w:val="008C3D88"/>
    <w:rsid w:val="008D4394"/>
    <w:rsid w:val="008D5A4A"/>
    <w:rsid w:val="008E1968"/>
    <w:rsid w:val="008E67FD"/>
    <w:rsid w:val="008F045F"/>
    <w:rsid w:val="008F2F6A"/>
    <w:rsid w:val="008F56F7"/>
    <w:rsid w:val="00901784"/>
    <w:rsid w:val="00904814"/>
    <w:rsid w:val="00911738"/>
    <w:rsid w:val="00920397"/>
    <w:rsid w:val="00920D76"/>
    <w:rsid w:val="00922F5C"/>
    <w:rsid w:val="00923518"/>
    <w:rsid w:val="009303D1"/>
    <w:rsid w:val="00933262"/>
    <w:rsid w:val="00947733"/>
    <w:rsid w:val="009678E1"/>
    <w:rsid w:val="009731C4"/>
    <w:rsid w:val="00975C14"/>
    <w:rsid w:val="00983254"/>
    <w:rsid w:val="00983F16"/>
    <w:rsid w:val="0098628A"/>
    <w:rsid w:val="00986E45"/>
    <w:rsid w:val="0098711A"/>
    <w:rsid w:val="00991DFF"/>
    <w:rsid w:val="00993FF2"/>
    <w:rsid w:val="009A3244"/>
    <w:rsid w:val="009B0C5B"/>
    <w:rsid w:val="009B12CD"/>
    <w:rsid w:val="009C18F5"/>
    <w:rsid w:val="009C2B97"/>
    <w:rsid w:val="009D4E00"/>
    <w:rsid w:val="009E07E4"/>
    <w:rsid w:val="009E110E"/>
    <w:rsid w:val="009F20AA"/>
    <w:rsid w:val="009F332E"/>
    <w:rsid w:val="009F33A8"/>
    <w:rsid w:val="009F4E50"/>
    <w:rsid w:val="00A11706"/>
    <w:rsid w:val="00A12486"/>
    <w:rsid w:val="00A125CA"/>
    <w:rsid w:val="00A1504B"/>
    <w:rsid w:val="00A20DD3"/>
    <w:rsid w:val="00A256F9"/>
    <w:rsid w:val="00A26EE2"/>
    <w:rsid w:val="00A41B7D"/>
    <w:rsid w:val="00A53096"/>
    <w:rsid w:val="00A56035"/>
    <w:rsid w:val="00A56B2A"/>
    <w:rsid w:val="00A5718D"/>
    <w:rsid w:val="00A575A6"/>
    <w:rsid w:val="00A606F0"/>
    <w:rsid w:val="00A6182B"/>
    <w:rsid w:val="00A62E2D"/>
    <w:rsid w:val="00A67D81"/>
    <w:rsid w:val="00A70D61"/>
    <w:rsid w:val="00A723FA"/>
    <w:rsid w:val="00A75DE9"/>
    <w:rsid w:val="00A8246C"/>
    <w:rsid w:val="00A92533"/>
    <w:rsid w:val="00A95977"/>
    <w:rsid w:val="00AA157A"/>
    <w:rsid w:val="00AB3C7C"/>
    <w:rsid w:val="00AB49DB"/>
    <w:rsid w:val="00AD10D0"/>
    <w:rsid w:val="00AD57D8"/>
    <w:rsid w:val="00AD680E"/>
    <w:rsid w:val="00AD6EB7"/>
    <w:rsid w:val="00AE0698"/>
    <w:rsid w:val="00AE13AF"/>
    <w:rsid w:val="00AE6409"/>
    <w:rsid w:val="00AE7A8D"/>
    <w:rsid w:val="00AF12FB"/>
    <w:rsid w:val="00AF36B5"/>
    <w:rsid w:val="00B1358E"/>
    <w:rsid w:val="00B24730"/>
    <w:rsid w:val="00B25A73"/>
    <w:rsid w:val="00B33DB8"/>
    <w:rsid w:val="00B37B49"/>
    <w:rsid w:val="00B43C9F"/>
    <w:rsid w:val="00B51AEB"/>
    <w:rsid w:val="00B55783"/>
    <w:rsid w:val="00B56951"/>
    <w:rsid w:val="00B7223D"/>
    <w:rsid w:val="00B8009C"/>
    <w:rsid w:val="00B802BF"/>
    <w:rsid w:val="00B90CC7"/>
    <w:rsid w:val="00B956ED"/>
    <w:rsid w:val="00B95E6C"/>
    <w:rsid w:val="00BA1248"/>
    <w:rsid w:val="00BA36FA"/>
    <w:rsid w:val="00BA5241"/>
    <w:rsid w:val="00BA59A0"/>
    <w:rsid w:val="00BA6310"/>
    <w:rsid w:val="00BC59F5"/>
    <w:rsid w:val="00BE2912"/>
    <w:rsid w:val="00BE341C"/>
    <w:rsid w:val="00BF1956"/>
    <w:rsid w:val="00BF246D"/>
    <w:rsid w:val="00BF5EEA"/>
    <w:rsid w:val="00C0766F"/>
    <w:rsid w:val="00C1571C"/>
    <w:rsid w:val="00C170C1"/>
    <w:rsid w:val="00C24ACB"/>
    <w:rsid w:val="00C3074A"/>
    <w:rsid w:val="00C378FE"/>
    <w:rsid w:val="00C436F6"/>
    <w:rsid w:val="00C43A6D"/>
    <w:rsid w:val="00C44608"/>
    <w:rsid w:val="00C45265"/>
    <w:rsid w:val="00C45B41"/>
    <w:rsid w:val="00C4621B"/>
    <w:rsid w:val="00C51271"/>
    <w:rsid w:val="00C57878"/>
    <w:rsid w:val="00C62270"/>
    <w:rsid w:val="00C62292"/>
    <w:rsid w:val="00C86706"/>
    <w:rsid w:val="00CA12ED"/>
    <w:rsid w:val="00CA4437"/>
    <w:rsid w:val="00CB1A57"/>
    <w:rsid w:val="00CB613D"/>
    <w:rsid w:val="00CC6E84"/>
    <w:rsid w:val="00CC71C4"/>
    <w:rsid w:val="00CD3A09"/>
    <w:rsid w:val="00CE345C"/>
    <w:rsid w:val="00CE4241"/>
    <w:rsid w:val="00CE55E3"/>
    <w:rsid w:val="00CE771E"/>
    <w:rsid w:val="00CF7A95"/>
    <w:rsid w:val="00CF7F66"/>
    <w:rsid w:val="00D02A9C"/>
    <w:rsid w:val="00D02B09"/>
    <w:rsid w:val="00D06169"/>
    <w:rsid w:val="00D108F5"/>
    <w:rsid w:val="00D155A3"/>
    <w:rsid w:val="00D160CA"/>
    <w:rsid w:val="00D2321D"/>
    <w:rsid w:val="00D30A19"/>
    <w:rsid w:val="00D52994"/>
    <w:rsid w:val="00D563BD"/>
    <w:rsid w:val="00D65A30"/>
    <w:rsid w:val="00D67763"/>
    <w:rsid w:val="00D711F8"/>
    <w:rsid w:val="00D83EA7"/>
    <w:rsid w:val="00D850E3"/>
    <w:rsid w:val="00D879A2"/>
    <w:rsid w:val="00D90440"/>
    <w:rsid w:val="00D910C3"/>
    <w:rsid w:val="00D930D3"/>
    <w:rsid w:val="00DA4409"/>
    <w:rsid w:val="00DB095C"/>
    <w:rsid w:val="00DB452E"/>
    <w:rsid w:val="00DB5FF0"/>
    <w:rsid w:val="00DC0037"/>
    <w:rsid w:val="00DC4AB2"/>
    <w:rsid w:val="00DC6475"/>
    <w:rsid w:val="00DD1246"/>
    <w:rsid w:val="00DF738B"/>
    <w:rsid w:val="00E102A0"/>
    <w:rsid w:val="00E11CDA"/>
    <w:rsid w:val="00E142BF"/>
    <w:rsid w:val="00E309FC"/>
    <w:rsid w:val="00E3179B"/>
    <w:rsid w:val="00E32FC8"/>
    <w:rsid w:val="00E441DF"/>
    <w:rsid w:val="00E522C2"/>
    <w:rsid w:val="00E6117B"/>
    <w:rsid w:val="00E72A3B"/>
    <w:rsid w:val="00E736A6"/>
    <w:rsid w:val="00E75E07"/>
    <w:rsid w:val="00E85141"/>
    <w:rsid w:val="00E86ADB"/>
    <w:rsid w:val="00E901B1"/>
    <w:rsid w:val="00E90937"/>
    <w:rsid w:val="00E948F0"/>
    <w:rsid w:val="00E959F5"/>
    <w:rsid w:val="00EB05DF"/>
    <w:rsid w:val="00EB2800"/>
    <w:rsid w:val="00EC3F5C"/>
    <w:rsid w:val="00EC6DBF"/>
    <w:rsid w:val="00ED0F7C"/>
    <w:rsid w:val="00ED350F"/>
    <w:rsid w:val="00EE1149"/>
    <w:rsid w:val="00EE3637"/>
    <w:rsid w:val="00EE7EDD"/>
    <w:rsid w:val="00EF6D84"/>
    <w:rsid w:val="00F017F3"/>
    <w:rsid w:val="00F01A24"/>
    <w:rsid w:val="00F03883"/>
    <w:rsid w:val="00F042EB"/>
    <w:rsid w:val="00F055C4"/>
    <w:rsid w:val="00F108E7"/>
    <w:rsid w:val="00F1145B"/>
    <w:rsid w:val="00F132EA"/>
    <w:rsid w:val="00F15311"/>
    <w:rsid w:val="00F154FB"/>
    <w:rsid w:val="00F22249"/>
    <w:rsid w:val="00F247AE"/>
    <w:rsid w:val="00F24F59"/>
    <w:rsid w:val="00F2686F"/>
    <w:rsid w:val="00F33BAA"/>
    <w:rsid w:val="00F41D8F"/>
    <w:rsid w:val="00F436E1"/>
    <w:rsid w:val="00F445F0"/>
    <w:rsid w:val="00F467B4"/>
    <w:rsid w:val="00F51207"/>
    <w:rsid w:val="00F515B7"/>
    <w:rsid w:val="00F526A5"/>
    <w:rsid w:val="00F532E1"/>
    <w:rsid w:val="00F558AB"/>
    <w:rsid w:val="00F570B6"/>
    <w:rsid w:val="00F76683"/>
    <w:rsid w:val="00F80DCF"/>
    <w:rsid w:val="00F96507"/>
    <w:rsid w:val="00FA2F4C"/>
    <w:rsid w:val="00FB7FD6"/>
    <w:rsid w:val="00FC055C"/>
    <w:rsid w:val="00FC3B8C"/>
    <w:rsid w:val="00FC4A6B"/>
    <w:rsid w:val="00FC7273"/>
    <w:rsid w:val="00FC7E81"/>
    <w:rsid w:val="00FD2CD7"/>
    <w:rsid w:val="00FD437C"/>
    <w:rsid w:val="00FE155C"/>
    <w:rsid w:val="00FE746F"/>
    <w:rsid w:val="00FF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108BBE"/>
  <w15:chartTrackingRefBased/>
  <w15:docId w15:val="{C4F36C66-D0CE-4EBC-B956-86148D0F9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8E67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7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E67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E67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E67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E67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E67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E67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E67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E67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7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E67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E67FD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E67FD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E67F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E67F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E67F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E67F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E67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E67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E67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E67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E67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E67FD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8E67F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E67FD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E67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E67FD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E67FD"/>
    <w:rPr>
      <w:b/>
      <w:bCs/>
      <w:smallCaps/>
      <w:color w:val="2F5496" w:themeColor="accent1" w:themeShade="BF"/>
      <w:spacing w:val="5"/>
    </w:rPr>
  </w:style>
  <w:style w:type="paragraph" w:styleId="Zkladntextodsazen2">
    <w:name w:val="Body Text Indent 2"/>
    <w:basedOn w:val="Normln"/>
    <w:link w:val="Zkladntextodsazen2Char1"/>
    <w:rsid w:val="00D6776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character" w:customStyle="1" w:styleId="Zkladntextodsazen2Char">
    <w:name w:val="Základní text odsazený 2 Char"/>
    <w:basedOn w:val="Standardnpsmoodstavce"/>
    <w:uiPriority w:val="99"/>
    <w:semiHidden/>
    <w:rsid w:val="00D67763"/>
  </w:style>
  <w:style w:type="character" w:customStyle="1" w:styleId="Zkladntextodsazen2Char1">
    <w:name w:val="Základní text odsazený 2 Char1"/>
    <w:basedOn w:val="Standardnpsmoodstavce"/>
    <w:link w:val="Zkladntextodsazen2"/>
    <w:rsid w:val="00D67763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customStyle="1" w:styleId="Normlnsslem">
    <w:name w:val="Normální s číslem"/>
    <w:basedOn w:val="Normln"/>
    <w:link w:val="NormlnsslemChar"/>
    <w:qFormat/>
    <w:rsid w:val="00DB452E"/>
    <w:pPr>
      <w:spacing w:after="120" w:line="276" w:lineRule="auto"/>
      <w:jc w:val="both"/>
    </w:pPr>
    <w:rPr>
      <w:rFonts w:ascii="Calibri" w:eastAsia="Times New Roman" w:hAnsi="Calibri" w:cs="Times New Roman"/>
      <w:kern w:val="0"/>
      <w:szCs w:val="20"/>
      <w:lang w:eastAsia="cs-CZ"/>
      <w14:ligatures w14:val="none"/>
    </w:rPr>
  </w:style>
  <w:style w:type="character" w:customStyle="1" w:styleId="NormlnsslemChar">
    <w:name w:val="Normální s číslem Char"/>
    <w:basedOn w:val="Standardnpsmoodstavce"/>
    <w:link w:val="Normlnsslem"/>
    <w:rsid w:val="00DB452E"/>
    <w:rPr>
      <w:rFonts w:ascii="Calibri" w:eastAsia="Times New Roman" w:hAnsi="Calibri" w:cs="Times New Roman"/>
      <w:kern w:val="0"/>
      <w:szCs w:val="20"/>
      <w:lang w:eastAsia="cs-CZ"/>
      <w14:ligatures w14:val="none"/>
    </w:rPr>
  </w:style>
  <w:style w:type="character" w:customStyle="1" w:styleId="OdstavecseseznamemChar">
    <w:name w:val="Odstavec se seznamem Char"/>
    <w:link w:val="Odstavecseseznamem"/>
    <w:uiPriority w:val="34"/>
    <w:locked/>
    <w:rsid w:val="00DB452E"/>
  </w:style>
  <w:style w:type="paragraph" w:styleId="Zhlav">
    <w:name w:val="header"/>
    <w:basedOn w:val="Normln"/>
    <w:link w:val="ZhlavChar"/>
    <w:uiPriority w:val="99"/>
    <w:unhideWhenUsed/>
    <w:rsid w:val="00B51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51AEB"/>
  </w:style>
  <w:style w:type="paragraph" w:styleId="Zpat">
    <w:name w:val="footer"/>
    <w:basedOn w:val="Normln"/>
    <w:link w:val="ZpatChar"/>
    <w:uiPriority w:val="99"/>
    <w:unhideWhenUsed/>
    <w:rsid w:val="00B51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51AEB"/>
  </w:style>
  <w:style w:type="character" w:customStyle="1" w:styleId="ZhlavChar1">
    <w:name w:val="Záhlaví Char1"/>
    <w:basedOn w:val="Standardnpsmoodstavce"/>
    <w:uiPriority w:val="99"/>
    <w:semiHidden/>
    <w:rsid w:val="00B51AEB"/>
    <w:rPr>
      <w:rFonts w:ascii="Times New Roman" w:eastAsia="Times New Roman" w:hAnsi="Times New Roman"/>
      <w:sz w:val="20"/>
      <w:szCs w:val="20"/>
    </w:rPr>
  </w:style>
  <w:style w:type="paragraph" w:styleId="Revize">
    <w:name w:val="Revision"/>
    <w:hidden/>
    <w:uiPriority w:val="99"/>
    <w:semiHidden/>
    <w:rsid w:val="00461A56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461A5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61A5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61A5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61A5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61A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2176</Words>
  <Characters>13211</Characters>
  <Application>Microsoft Office Word</Application>
  <DocSecurity>0</DocSecurity>
  <Lines>220</Lines>
  <Paragraphs>94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Hýža Petr</dc:creator>
  <cp:keywords/>
  <dc:description/>
  <cp:lastModifiedBy>Kateřina Furchová</cp:lastModifiedBy>
  <cp:revision>2</cp:revision>
  <cp:lastPrinted>2025-10-13T05:34:00Z</cp:lastPrinted>
  <dcterms:created xsi:type="dcterms:W3CDTF">2026-05-04T05:24:00Z</dcterms:created>
  <dcterms:modified xsi:type="dcterms:W3CDTF">2026-05-04T05:24:00Z</dcterms:modified>
</cp:coreProperties>
</file>